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w:t>
      </w:r>
      <w:bookmarkStart w:id="0" w:name="_GoBack"/>
      <w:bookmarkEnd w:id="0"/>
      <w:r w:rsidRPr="00E31B91">
        <w:rPr>
          <w:rFonts w:ascii="Arial" w:hAnsi="Arial" w:cs="Arial"/>
          <w:sz w:val="24"/>
        </w:rPr>
        <w:t>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A80150">
        <w:rPr>
          <w:rFonts w:ascii="Arial" w:hAnsi="Arial" w:cs="Arial"/>
          <w:sz w:val="24"/>
        </w:rPr>
        <w:t xml:space="preserve"> d</w:t>
      </w:r>
      <w:r w:rsidRPr="00E31B91">
        <w:rPr>
          <w:rFonts w:ascii="Arial" w:hAnsi="Arial" w:cs="Arial"/>
          <w:sz w:val="24"/>
        </w:rPr>
        <w:t xml:space="preserve">er Evangelisch-Lutherischen Kirche in Norddeutschland im Monat </w:t>
      </w:r>
      <w:r w:rsidR="00C90404">
        <w:rPr>
          <w:rFonts w:ascii="Arial" w:hAnsi="Arial" w:cs="Arial"/>
          <w:sz w:val="24"/>
        </w:rPr>
        <w:t>April 2022</w:t>
      </w:r>
    </w:p>
    <w:p w:rsidR="00E31B91" w:rsidRPr="00E31B91" w:rsidRDefault="00E31B91" w:rsidP="00E31B91"/>
    <w:p w:rsidR="00C90404" w:rsidRDefault="00C90404" w:rsidP="00C90404">
      <w:pPr>
        <w:jc w:val="both"/>
      </w:pPr>
    </w:p>
    <w:p w:rsidR="00C90404" w:rsidRDefault="00C90404" w:rsidP="00C90404">
      <w:pPr>
        <w:jc w:val="both"/>
        <w:rPr>
          <w:rFonts w:ascii="Arial" w:eastAsia="Calibri" w:hAnsi="Arial" w:cs="Arial"/>
          <w:b/>
          <w:lang w:eastAsia="en-US"/>
        </w:rPr>
      </w:pPr>
      <w:r>
        <w:rPr>
          <w:rFonts w:ascii="Arial" w:eastAsia="Calibri" w:hAnsi="Arial" w:cs="Arial"/>
          <w:b/>
          <w:lang w:eastAsia="en-US"/>
        </w:rPr>
        <w:t>Landeskirchenweite Kollekte am 3. April (Judika)</w:t>
      </w:r>
    </w:p>
    <w:p w:rsidR="00C90404" w:rsidRDefault="00C90404" w:rsidP="00C90404">
      <w:pPr>
        <w:jc w:val="both"/>
        <w:rPr>
          <w:rFonts w:ascii="Arial" w:eastAsia="Calibri" w:hAnsi="Arial" w:cs="Arial"/>
          <w:b/>
          <w:lang w:eastAsia="en-US"/>
        </w:rPr>
      </w:pPr>
      <w:r>
        <w:rPr>
          <w:rFonts w:ascii="Arial" w:eastAsia="Calibri" w:hAnsi="Arial" w:cs="Arial"/>
          <w:b/>
          <w:lang w:eastAsia="en-US"/>
        </w:rPr>
        <w:t>Kollekte für die Ökumene und Auslandsarbeit der EKD</w:t>
      </w:r>
    </w:p>
    <w:p w:rsidR="00C90404" w:rsidRDefault="00C90404" w:rsidP="00C90404">
      <w:pPr>
        <w:jc w:val="both"/>
        <w:rPr>
          <w:rFonts w:ascii="Arial" w:eastAsia="Calibri" w:hAnsi="Arial" w:cs="Arial"/>
          <w:lang w:eastAsia="en-US"/>
        </w:rPr>
      </w:pPr>
    </w:p>
    <w:p w:rsidR="00C90404" w:rsidRDefault="00C90404" w:rsidP="00C90404">
      <w:pPr>
        <w:jc w:val="both"/>
        <w:rPr>
          <w:rFonts w:ascii="Arial" w:eastAsia="Calibri" w:hAnsi="Arial" w:cs="Arial"/>
          <w:lang w:eastAsia="en-US"/>
        </w:rPr>
      </w:pPr>
      <w:r>
        <w:rPr>
          <w:rFonts w:ascii="Arial" w:eastAsia="Calibri" w:hAnsi="Arial" w:cs="Arial"/>
          <w:lang w:eastAsia="en-US"/>
        </w:rPr>
        <w:t>Die heutige Kollekte ist für die Ökumenearbeit der Evangelischen Kirche in Deutschland bestimmt. Für die Begegnung von Menschen mit unterschiedlicher Geschichte und Herkunft sind Kirchen und Gemeinden gute Orte. Hier kann Vertrauen entstehen und Fremdheit überwunden werden. Deshalb möchte die Ökumenearbeit der EKD Veranstaltungsformate unterstützen, die die Begegnung von ganz verschiedenen Menschen und Gruppen ermöglichen, um die Wahrnehmung für die Erfahrungen der jeweils anderen zu schärfen.</w:t>
      </w:r>
    </w:p>
    <w:p w:rsidR="00C90404" w:rsidRDefault="00C90404" w:rsidP="00C90404">
      <w:pPr>
        <w:jc w:val="both"/>
        <w:rPr>
          <w:rFonts w:ascii="Arial" w:eastAsia="Calibri" w:hAnsi="Arial" w:cs="Arial"/>
          <w:lang w:eastAsia="en-US"/>
        </w:rPr>
      </w:pPr>
      <w:r>
        <w:rPr>
          <w:rFonts w:ascii="Arial" w:eastAsia="Calibri" w:hAnsi="Arial" w:cs="Arial"/>
          <w:lang w:eastAsia="en-US"/>
        </w:rPr>
        <w:t>Pädagogisches Material, Bildungsangebote und künstlerische Formen wie z. B. Theater und Musik sollen dazu beitragen, dass Menschen die Geschichten ihres Lebens miteinander teilen können.</w:t>
      </w:r>
    </w:p>
    <w:p w:rsidR="00C90404" w:rsidRDefault="00C90404" w:rsidP="00C90404">
      <w:pPr>
        <w:jc w:val="both"/>
        <w:rPr>
          <w:rFonts w:ascii="Arial" w:eastAsia="Calibri" w:hAnsi="Arial" w:cs="Arial"/>
          <w:lang w:eastAsia="en-US"/>
        </w:rPr>
      </w:pPr>
    </w:p>
    <w:p w:rsidR="00C90404" w:rsidRDefault="00C90404" w:rsidP="00C90404">
      <w:pPr>
        <w:jc w:val="both"/>
        <w:rPr>
          <w:rFonts w:ascii="Arial" w:eastAsia="Calibri" w:hAnsi="Arial" w:cs="Arial"/>
          <w:lang w:eastAsia="en-US"/>
        </w:rPr>
      </w:pPr>
      <w:r>
        <w:rPr>
          <w:rFonts w:ascii="Arial" w:eastAsia="Calibri" w:hAnsi="Arial" w:cs="Arial"/>
          <w:lang w:eastAsia="en-US"/>
        </w:rPr>
        <w:t>Erläuterungen:</w:t>
      </w:r>
    </w:p>
    <w:p w:rsidR="00C90404" w:rsidRDefault="00C90404" w:rsidP="00C90404">
      <w:pPr>
        <w:jc w:val="both"/>
        <w:rPr>
          <w:rFonts w:ascii="Arial" w:eastAsia="Calibri" w:hAnsi="Arial" w:cs="Arial"/>
          <w:lang w:eastAsia="en-US"/>
        </w:rPr>
      </w:pPr>
      <w:r>
        <w:rPr>
          <w:rFonts w:ascii="Arial" w:eastAsia="Calibri" w:hAnsi="Arial" w:cs="Arial"/>
          <w:lang w:eastAsia="en-US"/>
        </w:rPr>
        <w:t>Die christliche Kirche ist von Anbeginn geprägt durch viele verschiedene Menschen und Milieus, Sprachen und Lebensweisen. Zusammenleben ist nie konfliktfrei; es geht darum, mit Unterschieden umzugehen und mit- und voneinander zu lernen. Als Kirche setzen wir uns verstärkt gegen verschiedene Formen von Rassismus ein, z. B. die Feindlichkeit gegenüber Sinti und Roma. Dazu bringen wir Bildungsmaterial für Gemeinden und Formate für kreative Aktionen auf den Weg.</w:t>
      </w:r>
    </w:p>
    <w:p w:rsidR="00C90404" w:rsidRDefault="00C90404" w:rsidP="00C90404">
      <w:pPr>
        <w:jc w:val="both"/>
        <w:rPr>
          <w:rFonts w:ascii="Arial" w:eastAsia="Calibri" w:hAnsi="Arial" w:cs="Arial"/>
          <w:lang w:eastAsia="en-US"/>
        </w:rPr>
      </w:pPr>
    </w:p>
    <w:p w:rsidR="00C90404" w:rsidRDefault="00C90404" w:rsidP="00C90404">
      <w:pPr>
        <w:jc w:val="both"/>
        <w:rPr>
          <w:rFonts w:ascii="Arial" w:eastAsia="Calibri" w:hAnsi="Arial" w:cs="Arial"/>
          <w:lang w:eastAsia="en-US"/>
        </w:rPr>
      </w:pPr>
      <w:r>
        <w:rPr>
          <w:rFonts w:ascii="Arial" w:eastAsia="Calibri" w:hAnsi="Arial" w:cs="Arial"/>
          <w:lang w:eastAsia="en-US"/>
        </w:rPr>
        <w:t>Fürbittengebet:</w:t>
      </w:r>
    </w:p>
    <w:p w:rsidR="00C90404" w:rsidRDefault="00C90404" w:rsidP="00C90404">
      <w:pPr>
        <w:jc w:val="both"/>
        <w:rPr>
          <w:rFonts w:ascii="Arial" w:eastAsia="Calibri" w:hAnsi="Arial" w:cs="Arial"/>
          <w:lang w:eastAsia="en-US"/>
        </w:rPr>
      </w:pPr>
      <w:r>
        <w:rPr>
          <w:rFonts w:ascii="Arial" w:eastAsia="Calibri" w:hAnsi="Arial" w:cs="Arial"/>
          <w:lang w:eastAsia="en-US"/>
        </w:rPr>
        <w:t xml:space="preserve">Gott, als Deine Ebenbilder sind wir geschaffen: einzigartig, kostbar und schön. Hilf uns, deine Menschenvielfalt zu achten, einander gutzutun und füreinander einzustehen. Lass uns entdecken, wie wir unsere Lebensgeschichte miteinander teilen können und </w:t>
      </w:r>
      <w:r>
        <w:rPr>
          <w:rFonts w:ascii="Arial" w:eastAsia="Calibri" w:hAnsi="Arial" w:cs="Arial"/>
          <w:lang w:val="en-US" w:eastAsia="en-US"/>
        </w:rPr>
        <w:t>zum Segen für die Welt warden.</w:t>
      </w:r>
    </w:p>
    <w:p w:rsidR="00C90404" w:rsidRDefault="00C90404" w:rsidP="00C90404">
      <w:pPr>
        <w:jc w:val="both"/>
        <w:rPr>
          <w:rFonts w:ascii="Arial" w:eastAsia="Calibri" w:hAnsi="Arial" w:cs="Arial"/>
          <w:b/>
          <w:lang w:eastAsia="en-US"/>
        </w:rPr>
      </w:pPr>
    </w:p>
    <w:p w:rsidR="00C90404" w:rsidRDefault="00C90404" w:rsidP="00C90404">
      <w:pPr>
        <w:jc w:val="both"/>
      </w:pPr>
    </w:p>
    <w:p w:rsidR="00C90404" w:rsidRDefault="00C90404" w:rsidP="00C90404">
      <w:pPr>
        <w:jc w:val="both"/>
        <w:rPr>
          <w:rFonts w:ascii="Arial" w:hAnsi="Arial" w:cs="Arial"/>
          <w:b/>
        </w:rPr>
      </w:pPr>
      <w:r>
        <w:rPr>
          <w:rFonts w:ascii="Arial" w:hAnsi="Arial" w:cs="Arial"/>
          <w:b/>
        </w:rPr>
        <w:t>Sprengelkollekten am 10. April (Palmarum)</w:t>
      </w:r>
    </w:p>
    <w:p w:rsidR="00C90404" w:rsidRDefault="00C90404" w:rsidP="00C90404">
      <w:pPr>
        <w:jc w:val="both"/>
        <w:rPr>
          <w:rFonts w:ascii="Arial" w:hAnsi="Arial" w:cs="Arial"/>
          <w:b/>
        </w:rPr>
      </w:pPr>
    </w:p>
    <w:p w:rsidR="00C90404" w:rsidRDefault="00C90404" w:rsidP="00C90404">
      <w:pPr>
        <w:jc w:val="both"/>
        <w:rPr>
          <w:rFonts w:ascii="Arial" w:hAnsi="Arial" w:cs="Arial"/>
          <w:b/>
        </w:rPr>
      </w:pPr>
      <w:r>
        <w:rPr>
          <w:rFonts w:ascii="Arial" w:hAnsi="Arial" w:cs="Arial"/>
          <w:b/>
        </w:rPr>
        <w:t>Sprengel Mecklenburg und Pommern</w:t>
      </w:r>
    </w:p>
    <w:p w:rsidR="00C90404" w:rsidRDefault="00C90404" w:rsidP="00C90404">
      <w:pPr>
        <w:jc w:val="both"/>
        <w:rPr>
          <w:rFonts w:ascii="Arial" w:hAnsi="Arial" w:cs="Arial"/>
          <w:b/>
        </w:rPr>
      </w:pPr>
      <w:r>
        <w:rPr>
          <w:rFonts w:ascii="Arial" w:hAnsi="Arial" w:cs="Arial"/>
          <w:b/>
        </w:rPr>
        <w:t>Kollekte für das Gustav-Adolf-Werk (GAW) in Mecklenburg-Vorpommern</w:t>
      </w:r>
    </w:p>
    <w:p w:rsidR="00C90404" w:rsidRDefault="00C90404" w:rsidP="00C90404">
      <w:pPr>
        <w:jc w:val="both"/>
        <w:rPr>
          <w:rFonts w:ascii="Arial" w:hAnsi="Arial" w:cs="Arial"/>
        </w:rPr>
      </w:pPr>
      <w:r>
        <w:rPr>
          <w:rFonts w:ascii="Arial" w:hAnsi="Arial" w:cs="Arial"/>
        </w:rPr>
        <w:t xml:space="preserve">Mit Ihrer Kollekte fördern Sie die Arbeit des Gustav-Adolf-Werks, das evangelische Gemeinden in Minderheitssituationen unterstützt. </w:t>
      </w:r>
    </w:p>
    <w:p w:rsidR="00C90404" w:rsidRDefault="00C90404" w:rsidP="00C90404">
      <w:pPr>
        <w:jc w:val="both"/>
        <w:rPr>
          <w:rFonts w:ascii="Arial" w:hAnsi="Arial" w:cs="Arial"/>
        </w:rPr>
      </w:pPr>
      <w:r>
        <w:rPr>
          <w:rFonts w:ascii="Arial" w:hAnsi="Arial" w:cs="Arial"/>
        </w:rPr>
        <w:t>Das Gustav-Adolf-Werk unterstützt unter anderem die evangelische Gemeinde Bohumin im schlesischen Teil Tschechiens. Die lutherische Gemeinde besteht seit 1888 zählt heute rund 100 Glieder. Nach dem Zweiten Weltkrieg wurde die Kirche beschlagnahmt und erst 1974 im halb zerfallenen Zustand der Gemeinde zurückgegeben. Sie muss instandgesetzt werden, damit sie einladend wirkt für Menschen, die eine geistliche Heimat suchen.</w:t>
      </w:r>
    </w:p>
    <w:p w:rsidR="00C90404" w:rsidRDefault="00C90404" w:rsidP="00C90404">
      <w:pPr>
        <w:jc w:val="both"/>
        <w:rPr>
          <w:rFonts w:ascii="Arial" w:hAnsi="Arial" w:cs="Arial"/>
          <w:b/>
        </w:rPr>
      </w:pPr>
    </w:p>
    <w:p w:rsidR="00C90404" w:rsidRDefault="00C90404" w:rsidP="00C90404">
      <w:pPr>
        <w:jc w:val="both"/>
        <w:rPr>
          <w:rFonts w:ascii="Arial" w:hAnsi="Arial" w:cs="Arial"/>
          <w:b/>
          <w:bCs/>
          <w:iCs/>
        </w:rPr>
      </w:pPr>
    </w:p>
    <w:p w:rsidR="00C90404" w:rsidRDefault="00C90404" w:rsidP="00C90404">
      <w:pPr>
        <w:jc w:val="both"/>
        <w:rPr>
          <w:rFonts w:ascii="Arial" w:hAnsi="Arial" w:cs="Arial"/>
          <w:b/>
          <w:bCs/>
          <w:iCs/>
        </w:rPr>
      </w:pPr>
    </w:p>
    <w:p w:rsidR="00C90404" w:rsidRDefault="00C90404" w:rsidP="00C90404">
      <w:pPr>
        <w:jc w:val="both"/>
        <w:rPr>
          <w:rFonts w:ascii="Arial" w:hAnsi="Arial" w:cs="Arial"/>
          <w:b/>
          <w:bCs/>
          <w:iCs/>
        </w:rPr>
      </w:pPr>
    </w:p>
    <w:p w:rsidR="00C90404" w:rsidRDefault="00C90404" w:rsidP="00C90404">
      <w:pPr>
        <w:jc w:val="both"/>
        <w:rPr>
          <w:rFonts w:ascii="Arial" w:hAnsi="Arial" w:cs="Arial"/>
          <w:b/>
          <w:bCs/>
          <w:iCs/>
        </w:rPr>
      </w:pPr>
      <w:r>
        <w:rPr>
          <w:rFonts w:ascii="Arial" w:hAnsi="Arial" w:cs="Arial"/>
          <w:b/>
          <w:bCs/>
          <w:iCs/>
        </w:rPr>
        <w:lastRenderedPageBreak/>
        <w:t xml:space="preserve">Sprengel Schleswig und Holstein  </w:t>
      </w:r>
    </w:p>
    <w:p w:rsidR="00C90404" w:rsidRDefault="00C90404" w:rsidP="00C90404">
      <w:pPr>
        <w:jc w:val="both"/>
        <w:rPr>
          <w:rFonts w:ascii="Arial" w:hAnsi="Arial" w:cs="Arial"/>
          <w:b/>
          <w:bCs/>
          <w:iCs/>
        </w:rPr>
      </w:pPr>
      <w:r>
        <w:rPr>
          <w:rFonts w:ascii="Arial" w:hAnsi="Arial" w:cs="Arial"/>
          <w:b/>
          <w:bCs/>
          <w:iCs/>
        </w:rPr>
        <w:t>Pfingstlager der Gemeindepfadfinder in Post-Corona-Zeiten</w:t>
      </w:r>
    </w:p>
    <w:p w:rsidR="00C90404" w:rsidRDefault="00C90404" w:rsidP="00C90404">
      <w:pPr>
        <w:jc w:val="both"/>
        <w:rPr>
          <w:rFonts w:ascii="Arial" w:hAnsi="Arial" w:cs="Arial"/>
          <w:b/>
          <w:bCs/>
          <w:iCs/>
        </w:rPr>
      </w:pPr>
      <w:r>
        <w:rPr>
          <w:rFonts w:ascii="Arial" w:hAnsi="Arial" w:cs="Arial"/>
          <w:bCs/>
          <w:iCs/>
        </w:rPr>
        <w:t>Die Gemeindepfadfinder in der Nordkirche treffen sich jedes Jahr auf einem Pfingstlager. Um dort Gottesdienste und andere Programmpunkte mit allen Pfadfindern gemeinsam im Trockenen feiern zu können, benötigen wir einen wettergeschützten, überdachten Ort. Für die entsprechende Anmietung eines Großzeltes erbitten wir eine Kollekte in den Gemeinden des Sprengels Schleswig und Holstein</w:t>
      </w:r>
    </w:p>
    <w:p w:rsidR="00C90404" w:rsidRDefault="00C90404" w:rsidP="00C90404">
      <w:pPr>
        <w:jc w:val="both"/>
        <w:rPr>
          <w:rFonts w:ascii="Arial" w:hAnsi="Arial" w:cs="Arial"/>
          <w:bCs/>
          <w:iCs/>
        </w:rPr>
      </w:pPr>
    </w:p>
    <w:p w:rsidR="00C90404" w:rsidRDefault="00C90404" w:rsidP="00C90404">
      <w:pPr>
        <w:jc w:val="both"/>
        <w:rPr>
          <w:rFonts w:ascii="Arial" w:hAnsi="Arial" w:cs="Arial"/>
          <w:bCs/>
          <w:iCs/>
        </w:rPr>
      </w:pPr>
      <w:r>
        <w:rPr>
          <w:rFonts w:ascii="Arial" w:hAnsi="Arial" w:cs="Arial"/>
          <w:bCs/>
          <w:iCs/>
        </w:rPr>
        <w:t>Aufgrund der Coronapandemie sind in den Jahren 2020 und 2021 nahezu alle Fahrten, Freizeiten, Schulungen und Lager ausgefallen oder haben nur unter starken Einschränkungen und in kleinem Umfang stattfinden dürfen. Für umso wichtiger halten wir es daher, jetzt wieder so schnell wie möglich den Rhythmus aufzunehmen und starke Gemeinschaftserlebnisse für Kinder und Jugendliche zu schaffen.</w:t>
      </w:r>
    </w:p>
    <w:p w:rsidR="00C90404" w:rsidRDefault="00C90404" w:rsidP="00C90404">
      <w:pPr>
        <w:jc w:val="both"/>
        <w:rPr>
          <w:rFonts w:ascii="Arial" w:hAnsi="Arial" w:cs="Arial"/>
          <w:bCs/>
          <w:iCs/>
        </w:rPr>
      </w:pPr>
      <w:r>
        <w:rPr>
          <w:rFonts w:ascii="Arial" w:hAnsi="Arial" w:cs="Arial"/>
          <w:bCs/>
          <w:iCs/>
        </w:rPr>
        <w:t>Die Unbeschwertheit von Kindheit und Jugend hat in den zurückliegenden Monaten der Pandemie stark gelitten. In Familien sind gesunde Alltagsstrukturen verlorengegangen, und insbesondere der für die Entwicklung so wichtige Umgang mit Gleichaltrigen ist über lange Zeit kaum möglich gewesen.</w:t>
      </w:r>
    </w:p>
    <w:p w:rsidR="00C90404" w:rsidRDefault="00C90404" w:rsidP="00C90404">
      <w:pPr>
        <w:jc w:val="both"/>
        <w:rPr>
          <w:rFonts w:ascii="Arial" w:hAnsi="Arial" w:cs="Arial"/>
          <w:bCs/>
          <w:iCs/>
        </w:rPr>
      </w:pPr>
    </w:p>
    <w:p w:rsidR="00C90404" w:rsidRDefault="00C90404" w:rsidP="00C90404">
      <w:pPr>
        <w:jc w:val="both"/>
        <w:rPr>
          <w:rFonts w:ascii="Arial" w:hAnsi="Arial" w:cs="Arial"/>
          <w:bCs/>
          <w:iCs/>
        </w:rPr>
      </w:pPr>
      <w:r>
        <w:rPr>
          <w:rFonts w:ascii="Arial" w:hAnsi="Arial" w:cs="Arial"/>
          <w:bCs/>
          <w:iCs/>
        </w:rPr>
        <w:t>Mit der schnellen Wiederaufnahme unserer Angebote und insbesondere dem Pfingstlager wollen wir einen wichtigen Beitrag zur Rückkehr in eine Post-Corona-Normalität leisten und dies auch geistlich gestalten.</w:t>
      </w:r>
    </w:p>
    <w:p w:rsidR="00C90404" w:rsidRDefault="00C90404" w:rsidP="00C90404">
      <w:pPr>
        <w:jc w:val="both"/>
        <w:rPr>
          <w:rFonts w:ascii="Arial" w:hAnsi="Arial" w:cs="Arial"/>
          <w:bCs/>
          <w:iCs/>
        </w:rPr>
      </w:pPr>
      <w:r>
        <w:rPr>
          <w:rFonts w:ascii="Arial" w:hAnsi="Arial" w:cs="Arial"/>
          <w:bCs/>
          <w:iCs/>
        </w:rPr>
        <w:t xml:space="preserve"> </w:t>
      </w:r>
    </w:p>
    <w:p w:rsidR="00C90404" w:rsidRDefault="00C90404" w:rsidP="00C90404">
      <w:pPr>
        <w:jc w:val="both"/>
        <w:rPr>
          <w:rFonts w:ascii="Arial" w:hAnsi="Arial" w:cs="Arial"/>
          <w:b/>
          <w:bCs/>
          <w:iCs/>
        </w:rPr>
      </w:pPr>
    </w:p>
    <w:p w:rsidR="00C90404" w:rsidRDefault="00C90404" w:rsidP="00C90404">
      <w:pPr>
        <w:tabs>
          <w:tab w:val="left" w:pos="2212"/>
        </w:tabs>
        <w:jc w:val="both"/>
        <w:rPr>
          <w:rFonts w:ascii="Arial" w:hAnsi="Arial" w:cs="Arial"/>
          <w:b/>
        </w:rPr>
      </w:pPr>
      <w:r>
        <w:rPr>
          <w:rFonts w:ascii="Arial" w:hAnsi="Arial" w:cs="Arial"/>
          <w:b/>
        </w:rPr>
        <w:t>Sprengel Hamburg und Lübeck</w:t>
      </w:r>
    </w:p>
    <w:p w:rsidR="00C90404" w:rsidRDefault="00C90404" w:rsidP="00C90404">
      <w:pPr>
        <w:spacing w:line="264" w:lineRule="auto"/>
        <w:jc w:val="both"/>
        <w:rPr>
          <w:rFonts w:ascii="Arial" w:eastAsia="Calibri" w:hAnsi="Arial" w:cs="Arial"/>
          <w:b/>
          <w:lang w:eastAsia="en-US"/>
        </w:rPr>
      </w:pPr>
      <w:r>
        <w:rPr>
          <w:rFonts w:ascii="Arial" w:eastAsia="Calibri" w:hAnsi="Arial" w:cs="Arial"/>
          <w:b/>
          <w:bCs/>
          <w:lang w:eastAsia="en-US"/>
        </w:rPr>
        <w:t xml:space="preserve">Kollekte für die neue RATHAUSPASSAGE HAMBURG - </w:t>
      </w:r>
      <w:r>
        <w:rPr>
          <w:rFonts w:ascii="Arial" w:eastAsia="Calibri" w:hAnsi="Arial" w:cs="Arial"/>
          <w:b/>
        </w:rPr>
        <w:t>Hamburgs sozialer Hafen</w:t>
      </w:r>
      <w:r>
        <w:rPr>
          <w:rFonts w:ascii="Arial" w:eastAsia="Calibri" w:hAnsi="Arial" w:cs="Arial"/>
          <w:b/>
          <w:bCs/>
          <w:lang w:eastAsia="en-US"/>
        </w:rPr>
        <w:t> </w:t>
      </w:r>
    </w:p>
    <w:p w:rsidR="00C90404" w:rsidRDefault="00C90404" w:rsidP="00C90404">
      <w:pPr>
        <w:jc w:val="both"/>
        <w:rPr>
          <w:rFonts w:ascii="Arial" w:eastAsia="Calibri" w:hAnsi="Arial" w:cs="Arial"/>
          <w:lang w:eastAsia="en-US"/>
        </w:rPr>
      </w:pPr>
      <w:r>
        <w:rPr>
          <w:rFonts w:ascii="Arial" w:eastAsia="Calibri" w:hAnsi="Arial" w:cs="Arial"/>
          <w:lang w:eastAsia="en-US"/>
        </w:rPr>
        <w:t xml:space="preserve">Der Umbau der Rathauspassage wird zu einem großen Teil von der Stadt finanziert. Für den Innenausbau und die Ausstattung des Projekts benötigen Kirche und Diakonie noch insgesamt 1,2 Mio. Euro an Spenden und Kollekten. </w:t>
      </w:r>
    </w:p>
    <w:p w:rsidR="00C90404" w:rsidRDefault="00C90404" w:rsidP="00C90404">
      <w:pPr>
        <w:jc w:val="both"/>
        <w:rPr>
          <w:rFonts w:ascii="Arial" w:eastAsia="Calibri" w:hAnsi="Arial" w:cs="Arial"/>
          <w:lang w:eastAsia="en-US"/>
        </w:rPr>
      </w:pPr>
    </w:p>
    <w:p w:rsidR="00C90404" w:rsidRDefault="00C90404" w:rsidP="00C90404">
      <w:pPr>
        <w:jc w:val="both"/>
        <w:rPr>
          <w:rFonts w:ascii="Arial" w:eastAsia="Calibri" w:hAnsi="Arial" w:cs="Arial"/>
          <w:lang w:eastAsia="en-US"/>
        </w:rPr>
      </w:pPr>
      <w:r>
        <w:rPr>
          <w:rFonts w:ascii="Arial" w:eastAsia="Calibri" w:hAnsi="Arial" w:cs="Arial"/>
          <w:lang w:eastAsia="en-US"/>
        </w:rPr>
        <w:t xml:space="preserve">Die Rathauspassage Hamburg ist ein Sozialunternehmen im Herzen der Hansestadt, das vor über 20 Jahren gegründet wurde und sich seitdem für mehr Chancengleichheit, Nachhaltigkeit und die Bekämpfung von Armut einsetzt. Als Sozialunternehmen fragen wir nach den Ursachen von Armut, sozialer Ausgrenzung und Ungerechtigkeit und bekämpfen ihre Auswirkungen exemplarisch durch Arbeit. Kernstück der Umbaumaßnahmen ist eine Fensterfront zur kleinen Alster, die den früher dunklen Räumen Licht und Luft gibt. Ab Jahresbeginn 2022 eröffnet die Rathauspassage wieder; ein lebendiger und zugleich besinnlicher Ort inmitten der Großstadt mit hanseatischer Gastronomie, Antiquariat, einer Touristen- und Kircheninfo sowie diversen Serviceangeboten. </w:t>
      </w:r>
    </w:p>
    <w:p w:rsidR="00C90404" w:rsidRDefault="00C90404" w:rsidP="00C90404">
      <w:pPr>
        <w:jc w:val="both"/>
        <w:rPr>
          <w:rFonts w:ascii="Arial" w:eastAsia="Calibri" w:hAnsi="Arial" w:cs="Arial"/>
          <w:lang w:eastAsia="en-US"/>
        </w:rPr>
      </w:pPr>
      <w:r>
        <w:rPr>
          <w:rFonts w:ascii="Arial" w:eastAsia="Calibri" w:hAnsi="Arial" w:cs="Arial"/>
          <w:lang w:eastAsia="en-US"/>
        </w:rPr>
        <w:t xml:space="preserve">Konfirmanden- und Gemeindegruppen sind herzlich willkommen! </w:t>
      </w:r>
    </w:p>
    <w:p w:rsidR="00C90404" w:rsidRDefault="00C90404" w:rsidP="00C90404">
      <w:pPr>
        <w:jc w:val="both"/>
        <w:rPr>
          <w:rFonts w:ascii="Arial" w:hAnsi="Arial" w:cs="Arial"/>
          <w:b/>
        </w:rPr>
      </w:pPr>
    </w:p>
    <w:p w:rsidR="00C90404" w:rsidRDefault="00C90404" w:rsidP="00C90404">
      <w:pPr>
        <w:jc w:val="both"/>
        <w:rPr>
          <w:rFonts w:ascii="Arial" w:hAnsi="Arial" w:cs="Arial"/>
          <w:b/>
        </w:rPr>
      </w:pPr>
    </w:p>
    <w:p w:rsidR="00C90404" w:rsidRDefault="00C90404" w:rsidP="00C90404">
      <w:pPr>
        <w:jc w:val="both"/>
        <w:rPr>
          <w:rFonts w:ascii="Arial" w:hAnsi="Arial" w:cs="Arial"/>
          <w:b/>
        </w:rPr>
      </w:pPr>
      <w:r>
        <w:rPr>
          <w:rFonts w:ascii="Arial" w:hAnsi="Arial" w:cs="Arial"/>
          <w:b/>
        </w:rPr>
        <w:t>Nach dem Kollektengesetz kann bei Kollekten mit mehreren Projekten keine Auswahl mehr getroffen werden.</w:t>
      </w:r>
    </w:p>
    <w:p w:rsidR="00C90404" w:rsidRDefault="00C90404" w:rsidP="00C90404">
      <w:pPr>
        <w:jc w:val="both"/>
        <w:rPr>
          <w:rFonts w:ascii="Arial" w:hAnsi="Arial" w:cs="Arial"/>
          <w:b/>
        </w:rPr>
      </w:pPr>
      <w:r>
        <w:rPr>
          <w:rFonts w:ascii="Arial" w:hAnsi="Arial" w:cs="Arial"/>
          <w:b/>
        </w:rPr>
        <w:t>Es sind beide Kollektenzwecke abzukündigen und der Kollektenertrag ist hälftig aufzuteilen.</w:t>
      </w:r>
    </w:p>
    <w:p w:rsidR="00C90404" w:rsidRDefault="00C90404" w:rsidP="00C90404">
      <w:pPr>
        <w:jc w:val="both"/>
        <w:rPr>
          <w:rFonts w:ascii="Arial" w:hAnsi="Arial" w:cs="Arial"/>
          <w:b/>
        </w:rPr>
      </w:pPr>
    </w:p>
    <w:p w:rsidR="00C90404" w:rsidRDefault="00C90404" w:rsidP="00C90404">
      <w:pPr>
        <w:jc w:val="both"/>
        <w:rPr>
          <w:rFonts w:ascii="Arial" w:hAnsi="Arial" w:cs="Arial"/>
          <w:b/>
        </w:rPr>
      </w:pPr>
      <w:r>
        <w:rPr>
          <w:rFonts w:ascii="Arial" w:hAnsi="Arial" w:cs="Arial"/>
          <w:b/>
        </w:rPr>
        <w:lastRenderedPageBreak/>
        <w:t xml:space="preserve">Die Gemeinden werden gebeten, alle Kollekten zeitnah nur an ihren jeweiligen Kirchenkreis zu überweisen. </w:t>
      </w:r>
    </w:p>
    <w:p w:rsidR="00C90404" w:rsidRDefault="00C90404" w:rsidP="00C90404">
      <w:pPr>
        <w:jc w:val="both"/>
        <w:rPr>
          <w:rFonts w:ascii="Arial" w:hAnsi="Arial" w:cs="Arial"/>
          <w:b/>
        </w:rPr>
      </w:pPr>
      <w:r>
        <w:rPr>
          <w:rFonts w:ascii="Arial" w:hAnsi="Arial" w:cs="Arial"/>
          <w:b/>
        </w:rPr>
        <w:t>Bitte keine Direktüberweisungen an die Träger der Kollekten.</w:t>
      </w:r>
    </w:p>
    <w:p w:rsidR="00C90404" w:rsidRDefault="00C90404" w:rsidP="00C90404">
      <w:pPr>
        <w:jc w:val="both"/>
        <w:rPr>
          <w:rFonts w:ascii="Arial" w:hAnsi="Arial" w:cs="Arial"/>
          <w:b/>
        </w:rPr>
      </w:pPr>
      <w:r>
        <w:rPr>
          <w:rFonts w:ascii="Arial" w:hAnsi="Arial" w:cs="Arial"/>
          <w:b/>
        </w:rPr>
        <w:t>Die Kirchenkreise leiten bitte die Kollektenerträge innerhalb von maximal sechs Wochen vollständig an die Empfänger der Kollekten weiter.</w:t>
      </w:r>
    </w:p>
    <w:p w:rsidR="00C90404" w:rsidRDefault="00C90404" w:rsidP="00C90404">
      <w:pPr>
        <w:jc w:val="both"/>
        <w:rPr>
          <w:rFonts w:ascii="Arial" w:hAnsi="Arial" w:cs="Arial"/>
          <w:b/>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9A0359" w:rsidRDefault="009A0359" w:rsidP="009A0359">
      <w:pPr>
        <w:rPr>
          <w:rFonts w:ascii="Arial" w:hAnsi="Arial" w:cs="Arial"/>
          <w:b/>
        </w:rPr>
      </w:pPr>
    </w:p>
    <w:p w:rsidR="009A0359" w:rsidRDefault="009A0359" w:rsidP="009A0359">
      <w:pPr>
        <w:rPr>
          <w:rFonts w:ascii="Arial" w:hAnsi="Arial" w:cs="Arial"/>
          <w:b/>
        </w:rPr>
      </w:pPr>
      <w:r w:rsidRPr="00B609D8">
        <w:rPr>
          <w:rFonts w:ascii="Arial" w:hAnsi="Arial" w:cs="Arial"/>
          <w:b/>
        </w:rPr>
        <w:t>Die Gemeinden werden gebeten, alle Kollekten zeitnah</w:t>
      </w:r>
      <w:r>
        <w:rPr>
          <w:rFonts w:ascii="Arial" w:hAnsi="Arial" w:cs="Arial"/>
          <w:b/>
        </w:rPr>
        <w:t xml:space="preserve"> und</w:t>
      </w:r>
      <w:r w:rsidRPr="00B609D8">
        <w:rPr>
          <w:rFonts w:ascii="Arial" w:hAnsi="Arial" w:cs="Arial"/>
          <w:b/>
        </w:rPr>
        <w:t xml:space="preserve"> </w:t>
      </w:r>
      <w:r>
        <w:rPr>
          <w:rFonts w:ascii="Arial" w:hAnsi="Arial" w:cs="Arial"/>
          <w:b/>
        </w:rPr>
        <w:t xml:space="preserve">nur </w:t>
      </w:r>
      <w:r w:rsidRPr="00B609D8">
        <w:rPr>
          <w:rFonts w:ascii="Arial" w:hAnsi="Arial" w:cs="Arial"/>
          <w:b/>
        </w:rPr>
        <w:t>an ihren jeweiligen Kirchenkreis zu überweisen.</w:t>
      </w:r>
    </w:p>
    <w:p w:rsidR="009A0359" w:rsidRDefault="009A0359" w:rsidP="009A0359">
      <w:pPr>
        <w:rPr>
          <w:rFonts w:ascii="Arial" w:hAnsi="Arial" w:cs="Arial"/>
          <w:b/>
        </w:rPr>
      </w:pPr>
      <w:r w:rsidRPr="009A0359">
        <w:rPr>
          <w:rFonts w:ascii="Arial" w:hAnsi="Arial" w:cs="Arial"/>
          <w:b/>
        </w:rPr>
        <w:t>Bi</w:t>
      </w:r>
      <w:r>
        <w:rPr>
          <w:rFonts w:ascii="Arial" w:hAnsi="Arial" w:cs="Arial"/>
          <w:b/>
        </w:rPr>
        <w:t>tte keine Direktüberweisungen!</w:t>
      </w:r>
    </w:p>
    <w:p w:rsidR="009A0359" w:rsidRPr="00B609D8" w:rsidRDefault="009A0359" w:rsidP="009A0359">
      <w:pPr>
        <w:rPr>
          <w:rFonts w:ascii="Arial" w:hAnsi="Arial" w:cs="Arial"/>
          <w:b/>
        </w:rPr>
      </w:pPr>
      <w:r w:rsidRPr="00B609D8">
        <w:rPr>
          <w:rFonts w:ascii="Arial" w:hAnsi="Arial" w:cs="Arial"/>
          <w:b/>
        </w:rPr>
        <w:t xml:space="preserve">Der Kirchenkreis </w:t>
      </w:r>
      <w:r>
        <w:rPr>
          <w:rFonts w:ascii="Arial" w:hAnsi="Arial" w:cs="Arial"/>
          <w:b/>
        </w:rPr>
        <w:t xml:space="preserve">leitet </w:t>
      </w:r>
      <w:r w:rsidRPr="00B609D8">
        <w:rPr>
          <w:rFonts w:ascii="Arial" w:hAnsi="Arial" w:cs="Arial"/>
          <w:b/>
        </w:rPr>
        <w:t>die Erträge inn</w:t>
      </w:r>
      <w:r>
        <w:rPr>
          <w:rFonts w:ascii="Arial" w:hAnsi="Arial" w:cs="Arial"/>
          <w:b/>
        </w:rPr>
        <w:t xml:space="preserve">erhalb von maximal sechs Wochen </w:t>
      </w:r>
      <w:r w:rsidRPr="00B609D8">
        <w:rPr>
          <w:rFonts w:ascii="Arial" w:hAnsi="Arial" w:cs="Arial"/>
          <w:b/>
        </w:rPr>
        <w:t>vollständig an die Ko</w:t>
      </w:r>
      <w:r>
        <w:rPr>
          <w:rFonts w:ascii="Arial" w:hAnsi="Arial" w:cs="Arial"/>
          <w:b/>
        </w:rPr>
        <w:t>llektenempfänger weiter.</w:t>
      </w:r>
    </w:p>
    <w:p w:rsidR="009A0359" w:rsidRDefault="009A0359" w:rsidP="00B9583A">
      <w:pPr>
        <w:rPr>
          <w:rFonts w:ascii="Arial" w:hAnsi="Arial" w:cs="Arial"/>
          <w:b/>
        </w:rPr>
      </w:pPr>
    </w:p>
    <w:p w:rsidR="009A0359" w:rsidRDefault="009A0359" w:rsidP="00B9583A">
      <w:pPr>
        <w:rPr>
          <w:rFonts w:ascii="Arial" w:hAnsi="Arial" w:cs="Arial"/>
          <w:b/>
        </w:rPr>
      </w:pPr>
    </w:p>
    <w:p w:rsidR="009A0359" w:rsidRDefault="009A0359" w:rsidP="00B9583A">
      <w:pPr>
        <w:rPr>
          <w:rFonts w:ascii="Arial" w:hAnsi="Arial" w:cs="Arial"/>
          <w:b/>
        </w:rPr>
      </w:pPr>
    </w:p>
    <w:p w:rsidR="009A0359" w:rsidRPr="00E31B91" w:rsidRDefault="009A0359">
      <w:pPr>
        <w:pStyle w:val="Untertitel"/>
        <w:rPr>
          <w:rStyle w:val="SchwacheHervorhebung"/>
          <w:rFonts w:ascii="Arial" w:hAnsi="Arial" w:cs="Arial"/>
        </w:rPr>
      </w:pPr>
    </w:p>
    <w:sectPr w:rsidR="009A0359" w:rsidRPr="00E31B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0404"/>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C90404"/>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C90404"/>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543102162">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2022-02-07T13:21:00Z</dcterms:created>
  <dcterms:modified xsi:type="dcterms:W3CDTF">2022-02-07T13:21:00Z</dcterms:modified>
</cp:coreProperties>
</file>