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E82" w14:textId="022D9D6E" w:rsidR="00BC38C6" w:rsidRPr="00670A3D" w:rsidRDefault="00BC38C6" w:rsidP="00C11351">
      <w:pPr>
        <w:pStyle w:val="berschrift1"/>
        <w:spacing w:line="240" w:lineRule="auto"/>
        <w:jc w:val="both"/>
        <w:rPr>
          <w:rFonts w:ascii="Arial" w:hAnsi="Arial" w:cs="Arial"/>
          <w:sz w:val="24"/>
        </w:rPr>
      </w:pPr>
      <w:r w:rsidRPr="00670A3D">
        <w:rPr>
          <w:rFonts w:ascii="Arial" w:hAnsi="Arial" w:cs="Arial"/>
          <w:sz w:val="24"/>
        </w:rPr>
        <w:t xml:space="preserve">Abkündigungen für Sprengelkollekten und verbindliche landesweite Kollekten der Evangelisch-Lutherischen Kirche in Norddeutschland im Monat </w:t>
      </w:r>
      <w:r w:rsidR="00E43489">
        <w:rPr>
          <w:rFonts w:ascii="Arial" w:hAnsi="Arial" w:cs="Arial"/>
          <w:sz w:val="24"/>
        </w:rPr>
        <w:t xml:space="preserve">Oktober </w:t>
      </w:r>
      <w:r w:rsidR="000A6C5F" w:rsidRPr="00670A3D">
        <w:rPr>
          <w:rFonts w:ascii="Arial" w:hAnsi="Arial" w:cs="Arial"/>
          <w:sz w:val="24"/>
        </w:rPr>
        <w:t>202</w:t>
      </w:r>
      <w:r w:rsidR="006D2B82">
        <w:rPr>
          <w:rFonts w:ascii="Arial" w:hAnsi="Arial" w:cs="Arial"/>
          <w:sz w:val="24"/>
        </w:rPr>
        <w:t>5</w:t>
      </w:r>
    </w:p>
    <w:p w14:paraId="12B5A145" w14:textId="77777777" w:rsidR="00F40249" w:rsidRPr="00670A3D" w:rsidRDefault="00F40249" w:rsidP="00C11351">
      <w:pPr>
        <w:jc w:val="both"/>
        <w:rPr>
          <w:rFonts w:ascii="Arial" w:hAnsi="Arial" w:cs="Arial"/>
        </w:rPr>
      </w:pPr>
    </w:p>
    <w:p w14:paraId="47AAF7B1" w14:textId="77777777" w:rsidR="00F40249" w:rsidRPr="00670A3D" w:rsidRDefault="00F40249" w:rsidP="00C11351">
      <w:pPr>
        <w:jc w:val="both"/>
        <w:rPr>
          <w:rFonts w:ascii="Arial" w:hAnsi="Arial" w:cs="Arial"/>
        </w:rPr>
      </w:pPr>
    </w:p>
    <w:p w14:paraId="475F2255" w14:textId="54BEE66A" w:rsidR="00B04AE6" w:rsidRDefault="007813FA" w:rsidP="00C11351">
      <w:pPr>
        <w:jc w:val="both"/>
        <w:rPr>
          <w:rFonts w:ascii="Arial" w:hAnsi="Arial" w:cs="Arial"/>
          <w:b/>
          <w:bCs/>
        </w:rPr>
      </w:pPr>
      <w:r w:rsidRPr="00670A3D">
        <w:rPr>
          <w:rFonts w:ascii="Arial" w:hAnsi="Arial" w:cs="Arial"/>
          <w:b/>
          <w:bCs/>
        </w:rPr>
        <w:t xml:space="preserve">Landeskirchenweite Kollekte </w:t>
      </w:r>
      <w:r w:rsidR="00E43489">
        <w:rPr>
          <w:rFonts w:ascii="Arial" w:hAnsi="Arial" w:cs="Arial"/>
          <w:b/>
          <w:bCs/>
        </w:rPr>
        <w:t xml:space="preserve">am </w:t>
      </w:r>
      <w:r w:rsidR="006D2B82">
        <w:rPr>
          <w:rFonts w:ascii="Arial" w:hAnsi="Arial" w:cs="Arial"/>
          <w:b/>
          <w:bCs/>
        </w:rPr>
        <w:t>5</w:t>
      </w:r>
      <w:r w:rsidR="00375D02">
        <w:rPr>
          <w:rFonts w:ascii="Arial" w:hAnsi="Arial" w:cs="Arial"/>
          <w:b/>
          <w:bCs/>
        </w:rPr>
        <w:t>.</w:t>
      </w:r>
      <w:r w:rsidR="00E43489">
        <w:rPr>
          <w:rFonts w:ascii="Arial" w:hAnsi="Arial" w:cs="Arial"/>
          <w:b/>
          <w:bCs/>
        </w:rPr>
        <w:t xml:space="preserve"> Oktober</w:t>
      </w:r>
      <w:r w:rsidR="00C37DBE" w:rsidRPr="00670A3D">
        <w:rPr>
          <w:rFonts w:ascii="Arial" w:hAnsi="Arial" w:cs="Arial"/>
          <w:b/>
        </w:rPr>
        <w:t xml:space="preserve"> </w:t>
      </w:r>
      <w:r w:rsidRPr="00670A3D">
        <w:rPr>
          <w:rFonts w:ascii="Arial" w:hAnsi="Arial" w:cs="Arial"/>
          <w:b/>
          <w:bCs/>
        </w:rPr>
        <w:t>202</w:t>
      </w:r>
      <w:r w:rsidR="006D2B82">
        <w:rPr>
          <w:rFonts w:ascii="Arial" w:hAnsi="Arial" w:cs="Arial"/>
          <w:b/>
          <w:bCs/>
        </w:rPr>
        <w:t>5</w:t>
      </w:r>
      <w:r w:rsidRPr="00670A3D">
        <w:rPr>
          <w:rFonts w:ascii="Arial" w:hAnsi="Arial" w:cs="Arial"/>
          <w:b/>
          <w:bCs/>
        </w:rPr>
        <w:t xml:space="preserve"> (</w:t>
      </w:r>
      <w:r w:rsidR="005A4C1C">
        <w:rPr>
          <w:rFonts w:ascii="Arial" w:hAnsi="Arial" w:cs="Arial"/>
          <w:b/>
          <w:bCs/>
        </w:rPr>
        <w:t>Erntedankfest</w:t>
      </w:r>
      <w:r w:rsidR="004B500C" w:rsidRPr="00670A3D">
        <w:rPr>
          <w:rFonts w:ascii="Arial" w:hAnsi="Arial" w:cs="Arial"/>
          <w:b/>
          <w:bCs/>
        </w:rPr>
        <w:t>)</w:t>
      </w:r>
      <w:r w:rsidR="005A4C1C">
        <w:rPr>
          <w:rFonts w:ascii="Arial" w:hAnsi="Arial" w:cs="Arial"/>
          <w:b/>
          <w:bCs/>
        </w:rPr>
        <w:t xml:space="preserve"> für</w:t>
      </w:r>
      <w:r w:rsidR="00C11351">
        <w:rPr>
          <w:rFonts w:ascii="Arial" w:hAnsi="Arial" w:cs="Arial"/>
          <w:b/>
          <w:bCs/>
        </w:rPr>
        <w:t xml:space="preserve"> </w:t>
      </w:r>
      <w:r w:rsidR="00E43489">
        <w:rPr>
          <w:rFonts w:ascii="Arial" w:hAnsi="Arial" w:cs="Arial"/>
          <w:b/>
          <w:bCs/>
        </w:rPr>
        <w:t>Brot für die Welt</w:t>
      </w:r>
    </w:p>
    <w:p w14:paraId="7FEA5B60" w14:textId="77777777" w:rsidR="00C11351" w:rsidRPr="001F48EA" w:rsidRDefault="00C11351" w:rsidP="00C11351">
      <w:pPr>
        <w:jc w:val="both"/>
        <w:rPr>
          <w:rFonts w:ascii="Arial" w:hAnsi="Arial" w:cs="Arial"/>
          <w:iCs/>
          <w:noProof/>
        </w:rPr>
      </w:pPr>
    </w:p>
    <w:p w14:paraId="4E9050D9" w14:textId="1AC49E36" w:rsidR="005A4C1C" w:rsidRPr="00B94100" w:rsidRDefault="00B94100" w:rsidP="00C11351">
      <w:pPr>
        <w:jc w:val="both"/>
        <w:rPr>
          <w:rFonts w:ascii="Arial" w:hAnsi="Arial" w:cs="Arial"/>
          <w:iCs/>
          <w:noProof/>
        </w:rPr>
      </w:pPr>
      <w:r w:rsidRPr="00B94100">
        <w:rPr>
          <w:rFonts w:ascii="Arial" w:hAnsi="Arial" w:cs="Arial"/>
          <w:iCs/>
          <w:noProof/>
        </w:rPr>
        <w:t>Am Erntedanksonntag danken wir für die Ernte, für die Schöpfung und da</w:t>
      </w:r>
      <w:r>
        <w:rPr>
          <w:rFonts w:ascii="Arial" w:hAnsi="Arial" w:cs="Arial"/>
          <w:iCs/>
          <w:noProof/>
        </w:rPr>
        <w:t>s</w:t>
      </w:r>
      <w:r w:rsidRPr="00B94100">
        <w:rPr>
          <w:rFonts w:ascii="Arial" w:hAnsi="Arial" w:cs="Arial"/>
          <w:iCs/>
          <w:noProof/>
        </w:rPr>
        <w:t>s wir täglich ausreichend zu essen haben. Für die meisten Menschen auf der Erde ist das keine Selbstverständlichkeit. Darum ist die heutige Kollekte traditionell für das Evangelische Entwicklungswerk Brot für die Welt bestimmt. Denn seit 67 Jahren setzt sich Brot für die Welt mit seinen starken Partnern vor Ort dafür ein, dass besonders jetzt in Zeiten des Klimawandels die Ernährung von Menschen gesichert wird. Nicht die Agrarindustrie, sondern die lokalen Bäuerinnen und Bauern weltweit ernähren fast 80</w:t>
      </w:r>
      <w:r>
        <w:rPr>
          <w:rFonts w:ascii="Arial" w:hAnsi="Arial" w:cs="Arial"/>
          <w:iCs/>
          <w:noProof/>
        </w:rPr>
        <w:t xml:space="preserve"> Prozent</w:t>
      </w:r>
      <w:r w:rsidRPr="00B94100">
        <w:rPr>
          <w:rFonts w:ascii="Arial" w:hAnsi="Arial" w:cs="Arial"/>
          <w:iCs/>
          <w:noProof/>
        </w:rPr>
        <w:t xml:space="preserve"> der Menschheit. Ein Projektbeispiel auf den Fidschi-Inseln: Dort arbeitet der Fidschianische Rat für Soziales, ein Partner von Brot für die Welt, daran, dass Dörfer, die vom Anstieg des Meeresspiegels bedroht sind, in höhere Lagen umgesiedelt werden. Die mit den Betroffenen gemeinsam gestaltete Umsiedlung sichert den Menschen ein neues Zuhause und bietet Ihnen neue landwirtschaftlichen Flächen für ökologischen Landbau, um sich eine sichere Ernährung und eine neue Existenz aufbauen zu können. Ihre heutige Kollekte hilft dabei, weitere Dörfer umzusiedeln. Wir sagen DANKE!</w:t>
      </w:r>
    </w:p>
    <w:p w14:paraId="3AE63F44" w14:textId="77777777" w:rsidR="005A4C1C" w:rsidRDefault="005A4C1C" w:rsidP="00C11351">
      <w:pPr>
        <w:jc w:val="both"/>
        <w:rPr>
          <w:rFonts w:ascii="Arial" w:hAnsi="Arial" w:cs="Arial"/>
        </w:rPr>
      </w:pPr>
    </w:p>
    <w:p w14:paraId="2B5BB299" w14:textId="77777777" w:rsidR="007E7FB7" w:rsidRPr="00670A3D" w:rsidRDefault="007E7FB7" w:rsidP="00C11351">
      <w:pPr>
        <w:jc w:val="both"/>
        <w:rPr>
          <w:rFonts w:ascii="Arial" w:hAnsi="Arial" w:cs="Arial"/>
        </w:rPr>
      </w:pPr>
    </w:p>
    <w:p w14:paraId="2DA8BB66" w14:textId="3C5B7414" w:rsidR="00B04AE6" w:rsidRPr="00670A3D" w:rsidRDefault="00BC38C6" w:rsidP="00C11351">
      <w:pPr>
        <w:jc w:val="both"/>
        <w:rPr>
          <w:rFonts w:ascii="Arial" w:hAnsi="Arial" w:cs="Arial"/>
        </w:rPr>
      </w:pPr>
      <w:r w:rsidRPr="00670A3D">
        <w:rPr>
          <w:rFonts w:ascii="Arial" w:hAnsi="Arial" w:cs="Arial"/>
          <w:b/>
        </w:rPr>
        <w:t xml:space="preserve">Sprengelkollekten am </w:t>
      </w:r>
      <w:r w:rsidR="00375D02">
        <w:rPr>
          <w:rFonts w:ascii="Arial" w:hAnsi="Arial" w:cs="Arial"/>
          <w:b/>
        </w:rPr>
        <w:t>1</w:t>
      </w:r>
      <w:r w:rsidR="006D2B82">
        <w:rPr>
          <w:rFonts w:ascii="Arial" w:hAnsi="Arial" w:cs="Arial"/>
          <w:b/>
        </w:rPr>
        <w:t>2</w:t>
      </w:r>
      <w:r w:rsidR="00375D02">
        <w:rPr>
          <w:rFonts w:ascii="Arial" w:hAnsi="Arial" w:cs="Arial"/>
          <w:b/>
        </w:rPr>
        <w:t xml:space="preserve">. Oktober </w:t>
      </w:r>
      <w:r w:rsidR="00454B53" w:rsidRPr="00670A3D">
        <w:rPr>
          <w:rFonts w:ascii="Arial" w:hAnsi="Arial" w:cs="Arial"/>
          <w:b/>
        </w:rPr>
        <w:t>202</w:t>
      </w:r>
      <w:r w:rsidR="006D2B82">
        <w:rPr>
          <w:rFonts w:ascii="Arial" w:hAnsi="Arial" w:cs="Arial"/>
          <w:b/>
        </w:rPr>
        <w:t>5</w:t>
      </w:r>
      <w:r w:rsidR="00454B53" w:rsidRPr="00670A3D">
        <w:rPr>
          <w:rFonts w:ascii="Arial" w:hAnsi="Arial" w:cs="Arial"/>
          <w:b/>
        </w:rPr>
        <w:t xml:space="preserve"> </w:t>
      </w:r>
      <w:r w:rsidRPr="00670A3D">
        <w:rPr>
          <w:rFonts w:ascii="Arial" w:hAnsi="Arial" w:cs="Arial"/>
          <w:b/>
        </w:rPr>
        <w:t>(</w:t>
      </w:r>
      <w:r w:rsidR="006D2B82">
        <w:rPr>
          <w:rFonts w:ascii="Arial" w:hAnsi="Arial" w:cs="Arial"/>
          <w:b/>
          <w:bCs/>
        </w:rPr>
        <w:t>17</w:t>
      </w:r>
      <w:r w:rsidR="00375D02">
        <w:rPr>
          <w:rFonts w:ascii="Arial" w:hAnsi="Arial" w:cs="Arial"/>
          <w:b/>
          <w:bCs/>
        </w:rPr>
        <w:t>.</w:t>
      </w:r>
      <w:r w:rsidR="00375D02" w:rsidRPr="00670A3D">
        <w:rPr>
          <w:rFonts w:ascii="Arial" w:hAnsi="Arial" w:cs="Arial"/>
          <w:b/>
          <w:bCs/>
        </w:rPr>
        <w:t xml:space="preserve"> </w:t>
      </w:r>
      <w:r w:rsidR="004B500C" w:rsidRPr="00670A3D">
        <w:rPr>
          <w:rFonts w:ascii="Arial" w:hAnsi="Arial" w:cs="Arial"/>
          <w:b/>
          <w:bCs/>
        </w:rPr>
        <w:t>Sonntag nach Trinitatis</w:t>
      </w:r>
      <w:r w:rsidR="00B04AE6" w:rsidRPr="00670A3D">
        <w:rPr>
          <w:rFonts w:ascii="Arial" w:hAnsi="Arial" w:cs="Arial"/>
          <w:b/>
        </w:rPr>
        <w:t>)</w:t>
      </w:r>
    </w:p>
    <w:p w14:paraId="7023DEF1" w14:textId="77777777" w:rsidR="00F40249" w:rsidRPr="00670A3D" w:rsidRDefault="00F40249" w:rsidP="00C11351">
      <w:pPr>
        <w:jc w:val="both"/>
        <w:rPr>
          <w:rFonts w:ascii="Arial" w:hAnsi="Arial" w:cs="Arial"/>
          <w:b/>
        </w:rPr>
      </w:pPr>
    </w:p>
    <w:p w14:paraId="1EC0CAAF" w14:textId="77777777" w:rsidR="00D72C5F" w:rsidRPr="00045099" w:rsidRDefault="00BC38C6" w:rsidP="00D72C5F">
      <w:pPr>
        <w:rPr>
          <w:rFonts w:ascii="Arial" w:eastAsiaTheme="minorHAnsi" w:hAnsi="Arial" w:cs="Arial"/>
          <w:lang w:eastAsia="en-US"/>
        </w:rPr>
      </w:pPr>
      <w:r w:rsidRPr="00670A3D">
        <w:rPr>
          <w:rFonts w:ascii="Arial" w:hAnsi="Arial" w:cs="Arial"/>
          <w:b/>
        </w:rPr>
        <w:t xml:space="preserve">Sprengel Hamburg und Lübeck </w:t>
      </w:r>
      <w:r w:rsidR="00D72C5F">
        <w:rPr>
          <w:rFonts w:ascii="Arial" w:hAnsi="Arial" w:cs="Arial"/>
          <w:iCs/>
          <w:noProof/>
        </w:rPr>
        <w:t>für</w:t>
      </w:r>
      <w:r w:rsidR="00D72C5F" w:rsidRPr="00045099">
        <w:rPr>
          <w:rFonts w:ascii="Arial" w:eastAsiaTheme="minorHAnsi" w:hAnsi="Arial" w:cs="Arial"/>
          <w:lang w:eastAsia="en-US"/>
        </w:rPr>
        <w:t xml:space="preserve"> Gedenkstätte Lutherkirche</w:t>
      </w:r>
    </w:p>
    <w:p w14:paraId="652C6082" w14:textId="6ED7E1B0" w:rsidR="00D72C5F" w:rsidRPr="00045099" w:rsidRDefault="00D72C5F" w:rsidP="00D72C5F">
      <w:pPr>
        <w:spacing w:after="200" w:line="276" w:lineRule="auto"/>
        <w:rPr>
          <w:rFonts w:ascii="Arial" w:eastAsiaTheme="minorHAnsi" w:hAnsi="Arial" w:cs="Arial"/>
          <w:lang w:eastAsia="en-US"/>
        </w:rPr>
      </w:pPr>
      <w:r w:rsidRPr="00045099">
        <w:rPr>
          <w:rFonts w:ascii="Arial" w:eastAsiaTheme="minorHAnsi" w:hAnsi="Arial" w:cs="Arial"/>
          <w:lang w:eastAsia="en-US"/>
        </w:rPr>
        <w:t>Lübeck</w:t>
      </w:r>
      <w:r w:rsidR="00FD7792">
        <w:rPr>
          <w:rFonts w:ascii="Arial" w:eastAsiaTheme="minorHAnsi" w:hAnsi="Arial" w:cs="Arial"/>
          <w:lang w:eastAsia="en-US"/>
        </w:rPr>
        <w:t xml:space="preserve"> </w:t>
      </w:r>
      <w:r>
        <w:rPr>
          <w:rFonts w:ascii="Arial" w:eastAsiaTheme="minorHAnsi" w:hAnsi="Arial" w:cs="Arial"/>
          <w:lang w:eastAsia="en-US"/>
        </w:rPr>
        <w:t>(50%) und</w:t>
      </w:r>
      <w:r w:rsidRPr="00D72C5F">
        <w:rPr>
          <w:rFonts w:ascii="Arial" w:hAnsi="Arial" w:cs="Arial"/>
        </w:rPr>
        <w:t xml:space="preserve"> </w:t>
      </w:r>
      <w:r>
        <w:rPr>
          <w:rFonts w:ascii="Arial" w:hAnsi="Arial" w:cs="Arial"/>
        </w:rPr>
        <w:t xml:space="preserve">für </w:t>
      </w:r>
      <w:r w:rsidRPr="00045099">
        <w:rPr>
          <w:rFonts w:ascii="Arial" w:eastAsiaTheme="minorHAnsi" w:hAnsi="Arial" w:cs="Arial"/>
          <w:lang w:eastAsia="en-US"/>
        </w:rPr>
        <w:t>KZ-Gedenkstätte Neuengamme</w:t>
      </w:r>
      <w:r>
        <w:rPr>
          <w:rFonts w:ascii="Arial" w:eastAsiaTheme="minorHAnsi" w:hAnsi="Arial" w:cs="Arial"/>
          <w:lang w:eastAsia="en-US"/>
        </w:rPr>
        <w:t xml:space="preserve"> (50%)</w:t>
      </w:r>
    </w:p>
    <w:p w14:paraId="4DDF1A19" w14:textId="5347EA05" w:rsidR="00FD6F68" w:rsidRPr="00793C92" w:rsidRDefault="001576AA" w:rsidP="00C11351">
      <w:pPr>
        <w:jc w:val="both"/>
        <w:rPr>
          <w:rFonts w:ascii="Arial" w:hAnsi="Arial" w:cs="Arial"/>
        </w:rPr>
      </w:pPr>
      <w:r>
        <w:rPr>
          <w:rFonts w:ascii="Arial" w:hAnsi="Arial" w:cs="Arial"/>
          <w:b/>
        </w:rPr>
        <w:t>Projekt 1:</w:t>
      </w:r>
    </w:p>
    <w:p w14:paraId="156FD9E2" w14:textId="263A4C22" w:rsidR="00045099" w:rsidRPr="00FD7792" w:rsidRDefault="007E7FB7" w:rsidP="00A82801">
      <w:pPr>
        <w:rPr>
          <w:rFonts w:ascii="Arial" w:hAnsi="Arial" w:cs="Arial"/>
          <w:iCs/>
          <w:noProof/>
        </w:rPr>
      </w:pPr>
      <w:r>
        <w:rPr>
          <w:rFonts w:ascii="Arial" w:hAnsi="Arial" w:cs="Arial"/>
          <w:iCs/>
          <w:noProof/>
        </w:rPr>
        <w:t>Die heutige Kollekte ist bestimmt für</w:t>
      </w:r>
      <w:r w:rsidR="00045099" w:rsidRPr="00FD7792">
        <w:rPr>
          <w:rFonts w:ascii="Arial" w:hAnsi="Arial" w:cs="Arial"/>
          <w:iCs/>
          <w:noProof/>
        </w:rPr>
        <w:t xml:space="preserve"> Gedenkstätte Lutherkirche</w:t>
      </w:r>
      <w:r w:rsidR="00FD7792" w:rsidRPr="00FD7792">
        <w:rPr>
          <w:rFonts w:ascii="Arial" w:hAnsi="Arial" w:cs="Arial"/>
          <w:iCs/>
          <w:noProof/>
        </w:rPr>
        <w:t xml:space="preserve"> </w:t>
      </w:r>
      <w:r w:rsidR="00045099" w:rsidRPr="00FD7792">
        <w:rPr>
          <w:rFonts w:ascii="Arial" w:hAnsi="Arial" w:cs="Arial"/>
          <w:iCs/>
          <w:noProof/>
        </w:rPr>
        <w:t>Lübeck</w:t>
      </w:r>
      <w:r w:rsidR="00FD7792" w:rsidRPr="00FD7792">
        <w:rPr>
          <w:rFonts w:ascii="Arial" w:hAnsi="Arial" w:cs="Arial"/>
          <w:iCs/>
          <w:noProof/>
        </w:rPr>
        <w:t>.</w:t>
      </w:r>
    </w:p>
    <w:p w14:paraId="4F8182FE" w14:textId="311322CC" w:rsidR="00045099" w:rsidRPr="00FD7792" w:rsidRDefault="00045099" w:rsidP="00A82801">
      <w:pPr>
        <w:jc w:val="both"/>
        <w:rPr>
          <w:rFonts w:ascii="Arial" w:hAnsi="Arial" w:cs="Arial"/>
          <w:iCs/>
          <w:noProof/>
        </w:rPr>
      </w:pPr>
      <w:r w:rsidRPr="00FD7792">
        <w:rPr>
          <w:rFonts w:ascii="Arial" w:hAnsi="Arial" w:cs="Arial"/>
          <w:iCs/>
          <w:noProof/>
        </w:rPr>
        <w:t xml:space="preserve">Die 1937 erbaute Lutherkirche Lübeck steht für das ökumenische Gedenken an die vier Lübecker Märtyrer die durch ihren Widerstand in der NS-Zeit 1942 verurteilt und 1943 hingerichtet wurden. Damals war der Familienvater Karl Friedrich Stellbrink Pastor an der Lutherkirche einer dieser vier Geistlichen. Von der Kirche im Nationalsozialismus, vom Mitlaufen, vom Umkehren und von dem Mut dieser Menschen erzählt die Ausstellung in der Gedenkstätte Lutherkirche. Sie </w:t>
      </w:r>
      <w:r w:rsidR="00FD7792">
        <w:rPr>
          <w:rFonts w:ascii="Arial" w:hAnsi="Arial" w:cs="Arial"/>
          <w:iCs/>
          <w:noProof/>
        </w:rPr>
        <w:t xml:space="preserve">richtet ihren Blick </w:t>
      </w:r>
      <w:r w:rsidRPr="00FD7792">
        <w:rPr>
          <w:rFonts w:ascii="Arial" w:hAnsi="Arial" w:cs="Arial"/>
          <w:iCs/>
          <w:noProof/>
        </w:rPr>
        <w:t xml:space="preserve">nicht nur auf die Vergangenheit, sondern auch ganz gezielt auf die heutige Zeit </w:t>
      </w:r>
      <w:r w:rsidR="00FD7792">
        <w:rPr>
          <w:rFonts w:ascii="Arial" w:hAnsi="Arial" w:cs="Arial"/>
          <w:iCs/>
          <w:noProof/>
        </w:rPr>
        <w:t>mit</w:t>
      </w:r>
      <w:r w:rsidRPr="00FD7792">
        <w:rPr>
          <w:rFonts w:ascii="Arial" w:hAnsi="Arial" w:cs="Arial"/>
          <w:iCs/>
          <w:noProof/>
        </w:rPr>
        <w:t xml:space="preserve"> ihre</w:t>
      </w:r>
      <w:r w:rsidR="00FD7792">
        <w:rPr>
          <w:rFonts w:ascii="Arial" w:hAnsi="Arial" w:cs="Arial"/>
          <w:iCs/>
          <w:noProof/>
        </w:rPr>
        <w:t>n</w:t>
      </w:r>
      <w:r w:rsidRPr="00FD7792">
        <w:rPr>
          <w:rFonts w:ascii="Arial" w:hAnsi="Arial" w:cs="Arial"/>
          <w:iCs/>
          <w:noProof/>
        </w:rPr>
        <w:t xml:space="preserve"> Herausforderungen.</w:t>
      </w:r>
    </w:p>
    <w:p w14:paraId="368B31C0" w14:textId="1D6D967B" w:rsidR="00045099" w:rsidRPr="00FD7792" w:rsidRDefault="00045099" w:rsidP="00A82801">
      <w:pPr>
        <w:jc w:val="both"/>
        <w:rPr>
          <w:rFonts w:ascii="Arial" w:hAnsi="Arial" w:cs="Arial"/>
          <w:iCs/>
          <w:noProof/>
        </w:rPr>
      </w:pPr>
      <w:r w:rsidRPr="00FD7792">
        <w:rPr>
          <w:rFonts w:ascii="Arial" w:hAnsi="Arial" w:cs="Arial"/>
          <w:iCs/>
          <w:noProof/>
        </w:rPr>
        <w:t xml:space="preserve">Wie viele Projekte in der Erinnerungskultur vor allem mit jugendlichen Teilnehmer:innen, </w:t>
      </w:r>
      <w:r w:rsidR="00FD7792">
        <w:rPr>
          <w:rFonts w:ascii="Arial" w:hAnsi="Arial" w:cs="Arial"/>
          <w:iCs/>
          <w:noProof/>
        </w:rPr>
        <w:t>werden</w:t>
      </w:r>
      <w:r w:rsidRPr="00FD7792">
        <w:rPr>
          <w:rFonts w:ascii="Arial" w:hAnsi="Arial" w:cs="Arial"/>
          <w:iCs/>
          <w:noProof/>
        </w:rPr>
        <w:t xml:space="preserve"> auch in der Gedenkstätte Lutherkirche Ausstellungen, Lesungen und Workshops nur durch die Zuwendung von Spenden und Kollekten möglich.  In Kooperation mit Schulen organisieren wir zum Beispiel Lernwerkstätten mit verschiedenen Künstlern zum Thema „Mutig sein und stark und widerstehen“.</w:t>
      </w:r>
    </w:p>
    <w:p w14:paraId="2670432E" w14:textId="150066AC" w:rsidR="007E7FB7" w:rsidRDefault="007E7FB7" w:rsidP="001F48EA">
      <w:pPr>
        <w:jc w:val="both"/>
        <w:rPr>
          <w:rFonts w:ascii="Arial" w:hAnsi="Arial" w:cs="Arial"/>
          <w:iCs/>
        </w:rPr>
      </w:pPr>
    </w:p>
    <w:p w14:paraId="698591C4" w14:textId="77777777" w:rsidR="007E7FB7" w:rsidRDefault="007E7FB7" w:rsidP="001F48EA">
      <w:pPr>
        <w:jc w:val="both"/>
        <w:rPr>
          <w:rFonts w:ascii="Arial" w:hAnsi="Arial" w:cs="Arial"/>
          <w:iCs/>
        </w:rPr>
      </w:pPr>
    </w:p>
    <w:p w14:paraId="6A57C0AE" w14:textId="050B0D73" w:rsidR="001576AA" w:rsidRDefault="001576AA" w:rsidP="001F48EA">
      <w:pPr>
        <w:jc w:val="both"/>
        <w:rPr>
          <w:rFonts w:ascii="Arial" w:hAnsi="Arial" w:cs="Arial"/>
          <w:b/>
        </w:rPr>
      </w:pPr>
      <w:r>
        <w:rPr>
          <w:rFonts w:ascii="Arial" w:hAnsi="Arial" w:cs="Arial"/>
          <w:b/>
        </w:rPr>
        <w:t xml:space="preserve">Projekt 2: </w:t>
      </w:r>
    </w:p>
    <w:p w14:paraId="57E236F4" w14:textId="058DC58F" w:rsidR="00045099" w:rsidRPr="00FD7792" w:rsidRDefault="00F50463" w:rsidP="00FD7792">
      <w:pPr>
        <w:jc w:val="both"/>
        <w:rPr>
          <w:rFonts w:ascii="Arial" w:hAnsi="Arial" w:cs="Arial"/>
          <w:iCs/>
          <w:noProof/>
        </w:rPr>
      </w:pPr>
      <w:r w:rsidRPr="00FD7792">
        <w:rPr>
          <w:rFonts w:ascii="Arial" w:hAnsi="Arial" w:cs="Arial"/>
          <w:iCs/>
          <w:noProof/>
        </w:rPr>
        <w:t xml:space="preserve">Die heutige Kollekte ist bestimmt </w:t>
      </w:r>
      <w:bookmarkStart w:id="0" w:name="_Hlk205554653"/>
      <w:r w:rsidRPr="00FD7792">
        <w:rPr>
          <w:rFonts w:ascii="Arial" w:hAnsi="Arial" w:cs="Arial"/>
          <w:iCs/>
          <w:noProof/>
        </w:rPr>
        <w:t xml:space="preserve">für </w:t>
      </w:r>
      <w:r w:rsidR="00045099" w:rsidRPr="00FD7792">
        <w:rPr>
          <w:rFonts w:ascii="Arial" w:hAnsi="Arial" w:cs="Arial"/>
          <w:iCs/>
          <w:noProof/>
        </w:rPr>
        <w:t>KZ-Gedenkstätte Neuengamme</w:t>
      </w:r>
      <w:bookmarkEnd w:id="0"/>
      <w:r w:rsidR="00FD7792">
        <w:rPr>
          <w:rFonts w:ascii="Arial" w:hAnsi="Arial" w:cs="Arial"/>
          <w:iCs/>
          <w:noProof/>
        </w:rPr>
        <w:t xml:space="preserve"> </w:t>
      </w:r>
      <w:r w:rsidR="00045099" w:rsidRPr="00FD7792">
        <w:rPr>
          <w:rFonts w:ascii="Arial" w:hAnsi="Arial" w:cs="Arial"/>
          <w:iCs/>
          <w:noProof/>
        </w:rPr>
        <w:t>in Hamburg-Bergedorf</w:t>
      </w:r>
      <w:r w:rsidR="00FD7792">
        <w:rPr>
          <w:rFonts w:ascii="Arial" w:hAnsi="Arial" w:cs="Arial"/>
          <w:iCs/>
          <w:noProof/>
        </w:rPr>
        <w:t xml:space="preserve">. Sie </w:t>
      </w:r>
      <w:r w:rsidR="00045099" w:rsidRPr="00FD7792">
        <w:rPr>
          <w:rFonts w:ascii="Arial" w:hAnsi="Arial" w:cs="Arial"/>
          <w:iCs/>
          <w:noProof/>
        </w:rPr>
        <w:t xml:space="preserve">ist ein Ort des würdigen Gedenkens und aktiven Erinnerns an die Opfer </w:t>
      </w:r>
      <w:r w:rsidR="00045099" w:rsidRPr="00FD7792">
        <w:rPr>
          <w:rFonts w:ascii="Arial" w:hAnsi="Arial" w:cs="Arial"/>
          <w:iCs/>
          <w:noProof/>
        </w:rPr>
        <w:lastRenderedPageBreak/>
        <w:t>nationalsozialistischer Verbrechen. Die intensive Auseinandersetzung mit der Geschichte stärkt das Bewusstsein für demokratisches Handeln und die Bedeutung der Grund- und Menschenrechte. Dies</w:t>
      </w:r>
      <w:r w:rsidR="00FD7792">
        <w:rPr>
          <w:rFonts w:ascii="Arial" w:hAnsi="Arial" w:cs="Arial"/>
          <w:iCs/>
          <w:noProof/>
        </w:rPr>
        <w:t>es</w:t>
      </w:r>
      <w:r w:rsidR="00045099" w:rsidRPr="00FD7792">
        <w:rPr>
          <w:rFonts w:ascii="Arial" w:hAnsi="Arial" w:cs="Arial"/>
          <w:iCs/>
          <w:noProof/>
        </w:rPr>
        <w:t xml:space="preserve"> bleibt unverändert wichtig. Besondere Projekte der Gedenkstätte werden durch Spenden und Stiftungen ermöglicht, wie z.B. die Arbeit der internationalen Freiwilligen der Aktion Sühnezeichen Friedensdienste, Jugendbegegnungsprojekte oder die Unterstützung von Forschungsvorhaben junger Wissenschaftler*innen aus aller Welt. Ihre Spende unterstützt diese wichtige Arbeit. </w:t>
      </w:r>
    </w:p>
    <w:p w14:paraId="5CF850F5" w14:textId="65B975F4" w:rsidR="001576AA" w:rsidRDefault="001576AA" w:rsidP="001F48EA">
      <w:pPr>
        <w:jc w:val="both"/>
        <w:rPr>
          <w:rFonts w:ascii="Arial" w:hAnsi="Arial" w:cs="Arial"/>
        </w:rPr>
      </w:pPr>
    </w:p>
    <w:p w14:paraId="44BCECED" w14:textId="77777777" w:rsidR="001576AA" w:rsidRDefault="001576AA" w:rsidP="00C11351">
      <w:pPr>
        <w:jc w:val="both"/>
        <w:rPr>
          <w:rFonts w:ascii="Arial" w:hAnsi="Arial" w:cs="Arial"/>
          <w:iCs/>
          <w:noProof/>
        </w:rPr>
      </w:pPr>
    </w:p>
    <w:p w14:paraId="4A87750B" w14:textId="77777777" w:rsidR="001576AA" w:rsidRPr="00670A3D" w:rsidRDefault="001576AA" w:rsidP="00C11351">
      <w:pPr>
        <w:jc w:val="both"/>
        <w:rPr>
          <w:rFonts w:ascii="Arial" w:hAnsi="Arial" w:cs="Arial"/>
        </w:rPr>
      </w:pPr>
    </w:p>
    <w:p w14:paraId="5C86FC74" w14:textId="7D3D65BA" w:rsidR="00045099" w:rsidRPr="00045099" w:rsidRDefault="00BC38C6" w:rsidP="00045099">
      <w:pPr>
        <w:rPr>
          <w:rFonts w:ascii="Arial" w:eastAsiaTheme="majorEastAsia" w:hAnsi="Arial" w:cs="Arial"/>
          <w:b/>
          <w:bCs/>
          <w:sz w:val="22"/>
          <w:szCs w:val="22"/>
        </w:rPr>
      </w:pPr>
      <w:r w:rsidRPr="00670A3D">
        <w:rPr>
          <w:rFonts w:ascii="Arial" w:hAnsi="Arial" w:cs="Arial"/>
          <w:b/>
        </w:rPr>
        <w:t>Sprengel Mecklenburg und Pommern</w:t>
      </w:r>
      <w:r w:rsidR="00262094" w:rsidRPr="00670A3D">
        <w:rPr>
          <w:rFonts w:ascii="Arial" w:hAnsi="Arial" w:cs="Arial"/>
          <w:kern w:val="20"/>
        </w:rPr>
        <w:t xml:space="preserve"> </w:t>
      </w:r>
      <w:r w:rsidR="00262094" w:rsidRPr="00E44205">
        <w:rPr>
          <w:rFonts w:ascii="Arial" w:hAnsi="Arial" w:cs="Arial"/>
          <w:bCs/>
        </w:rPr>
        <w:t xml:space="preserve">für </w:t>
      </w:r>
      <w:r w:rsidR="00045099" w:rsidRPr="00E44205">
        <w:rPr>
          <w:rFonts w:ascii="Arial" w:hAnsi="Arial" w:cs="Arial"/>
          <w:bCs/>
        </w:rPr>
        <w:t>Friedensdienste:</w:t>
      </w:r>
      <w:r w:rsidR="00045099" w:rsidRPr="00045099">
        <w:rPr>
          <w:rFonts w:ascii="Arial" w:eastAsiaTheme="majorEastAsia" w:hAnsi="Arial" w:cs="Arial"/>
          <w:b/>
          <w:bCs/>
          <w:sz w:val="22"/>
          <w:szCs w:val="22"/>
        </w:rPr>
        <w:t xml:space="preserve"> </w:t>
      </w:r>
    </w:p>
    <w:p w14:paraId="418FCB6D" w14:textId="77777777" w:rsidR="00045099" w:rsidRPr="00E44205" w:rsidRDefault="00045099" w:rsidP="00045099">
      <w:pPr>
        <w:rPr>
          <w:rFonts w:ascii="Arial" w:hAnsi="Arial" w:cs="Arial"/>
          <w:b/>
        </w:rPr>
      </w:pPr>
      <w:r w:rsidRPr="00E44205">
        <w:rPr>
          <w:rFonts w:ascii="Arial" w:hAnsi="Arial" w:cs="Arial"/>
          <w:b/>
        </w:rPr>
        <w:t xml:space="preserve">Aktion Sühnezeichen (50%) </w:t>
      </w:r>
      <w:r w:rsidRPr="00E44205">
        <w:rPr>
          <w:rFonts w:ascii="Arial" w:hAnsi="Arial" w:cs="Arial"/>
          <w:bCs/>
        </w:rPr>
        <w:t xml:space="preserve">und </w:t>
      </w:r>
    </w:p>
    <w:p w14:paraId="447BF3E8" w14:textId="77777777" w:rsidR="00045099" w:rsidRPr="00E44205" w:rsidRDefault="00045099" w:rsidP="00045099">
      <w:pPr>
        <w:keepNext/>
        <w:outlineLvl w:val="0"/>
        <w:rPr>
          <w:rFonts w:ascii="Arial" w:hAnsi="Arial" w:cs="Arial"/>
          <w:b/>
        </w:rPr>
      </w:pPr>
      <w:r w:rsidRPr="00E44205">
        <w:rPr>
          <w:rFonts w:ascii="Arial" w:hAnsi="Arial" w:cs="Arial"/>
          <w:b/>
        </w:rPr>
        <w:t xml:space="preserve">Volksbund Kriegsgräberfürsorge Landesverband M-V (50%)   </w:t>
      </w:r>
    </w:p>
    <w:p w14:paraId="38FC751B" w14:textId="6248E6EB" w:rsidR="005167EE" w:rsidRDefault="005167EE" w:rsidP="005167EE">
      <w:pPr>
        <w:jc w:val="both"/>
        <w:rPr>
          <w:rFonts w:ascii="Arial" w:hAnsi="Arial" w:cs="Arial"/>
          <w:b/>
        </w:rPr>
      </w:pPr>
    </w:p>
    <w:p w14:paraId="318F5346" w14:textId="77777777" w:rsidR="00045099" w:rsidRPr="00793C92" w:rsidRDefault="00045099" w:rsidP="00045099">
      <w:pPr>
        <w:jc w:val="both"/>
        <w:rPr>
          <w:rFonts w:ascii="Arial" w:hAnsi="Arial" w:cs="Arial"/>
        </w:rPr>
      </w:pPr>
      <w:r>
        <w:rPr>
          <w:rFonts w:ascii="Arial" w:hAnsi="Arial" w:cs="Arial"/>
          <w:b/>
        </w:rPr>
        <w:t>Projekt 1:</w:t>
      </w:r>
    </w:p>
    <w:p w14:paraId="008B5B3F" w14:textId="05096578" w:rsidR="00045099" w:rsidRPr="00045099" w:rsidRDefault="00045099" w:rsidP="00A82801">
      <w:pPr>
        <w:jc w:val="both"/>
        <w:rPr>
          <w:rFonts w:ascii="Arial" w:eastAsiaTheme="majorEastAsia" w:hAnsi="Arial" w:cs="Arial"/>
          <w:b/>
          <w:bCs/>
          <w:sz w:val="22"/>
          <w:szCs w:val="22"/>
        </w:rPr>
      </w:pPr>
      <w:r>
        <w:rPr>
          <w:rFonts w:ascii="Arial" w:hAnsi="Arial" w:cs="Arial"/>
          <w:iCs/>
          <w:noProof/>
        </w:rPr>
        <w:t>Die heutige Kollekte ist bestimmt für</w:t>
      </w:r>
      <w:r w:rsidRPr="00045099">
        <w:rPr>
          <w:rFonts w:ascii="Arial" w:eastAsiaTheme="majorEastAsia" w:hAnsi="Arial" w:cs="Arial"/>
          <w:b/>
          <w:bCs/>
          <w:sz w:val="22"/>
          <w:szCs w:val="22"/>
        </w:rPr>
        <w:t xml:space="preserve"> </w:t>
      </w:r>
      <w:r w:rsidRPr="00E44205">
        <w:rPr>
          <w:rFonts w:ascii="Arial" w:eastAsiaTheme="majorEastAsia" w:hAnsi="Arial" w:cs="Arial"/>
          <w:b/>
          <w:bCs/>
        </w:rPr>
        <w:t>Aktion Sühnezeichen</w:t>
      </w:r>
    </w:p>
    <w:p w14:paraId="7178D88C" w14:textId="77777777" w:rsidR="00045099" w:rsidRPr="00FD7792" w:rsidRDefault="00045099" w:rsidP="00A82801">
      <w:pPr>
        <w:autoSpaceDE w:val="0"/>
        <w:autoSpaceDN w:val="0"/>
        <w:adjustRightInd w:val="0"/>
        <w:jc w:val="both"/>
        <w:rPr>
          <w:rFonts w:ascii="Arial" w:hAnsi="Arial" w:cs="Arial"/>
          <w:iCs/>
          <w:noProof/>
        </w:rPr>
      </w:pPr>
      <w:r w:rsidRPr="00FD7792">
        <w:rPr>
          <w:rFonts w:ascii="Arial" w:hAnsi="Arial" w:cs="Arial"/>
          <w:iCs/>
          <w:noProof/>
        </w:rPr>
        <w:t xml:space="preserve">Wir werden verunsichert und sind erschüttert von Kriegen und Gewalt. Wir glauben nicht an Wunder - wir hoffen auf die friedensstiftende Kraft Gottes. Wir bezeugen unser Vertrauen auf den Lebendigen im praktischen Tun. Lasst uns seine Treue verkünden und von seiner Gnade singen. </w:t>
      </w:r>
    </w:p>
    <w:p w14:paraId="4418760F" w14:textId="77777777" w:rsidR="00045099" w:rsidRPr="00FD7792" w:rsidRDefault="00045099" w:rsidP="00A82801">
      <w:pPr>
        <w:autoSpaceDE w:val="0"/>
        <w:autoSpaceDN w:val="0"/>
        <w:adjustRightInd w:val="0"/>
        <w:jc w:val="both"/>
        <w:rPr>
          <w:rFonts w:ascii="Arial" w:hAnsi="Arial" w:cs="Arial"/>
          <w:iCs/>
          <w:noProof/>
        </w:rPr>
      </w:pPr>
      <w:r w:rsidRPr="00FD7792">
        <w:rPr>
          <w:rFonts w:ascii="Arial" w:hAnsi="Arial" w:cs="Arial"/>
          <w:iCs/>
          <w:noProof/>
        </w:rPr>
        <w:t xml:space="preserve">Aktion Sühnezeichen Friedensdienste setzt sich ein für die Anerkennung von Unrecht und Schuld und öffnet damit neue Wege für Begegnung und Verständigung. </w:t>
      </w:r>
    </w:p>
    <w:p w14:paraId="7975F962" w14:textId="77777777" w:rsidR="00045099" w:rsidRPr="00FD7792" w:rsidRDefault="00045099" w:rsidP="00A82801">
      <w:pPr>
        <w:autoSpaceDE w:val="0"/>
        <w:autoSpaceDN w:val="0"/>
        <w:adjustRightInd w:val="0"/>
        <w:jc w:val="both"/>
        <w:rPr>
          <w:rFonts w:ascii="Arial" w:hAnsi="Arial" w:cs="Arial"/>
          <w:iCs/>
          <w:noProof/>
        </w:rPr>
      </w:pPr>
      <w:r w:rsidRPr="00FD7792">
        <w:rPr>
          <w:rFonts w:ascii="Arial" w:hAnsi="Arial" w:cs="Arial"/>
          <w:iCs/>
          <w:noProof/>
        </w:rPr>
        <w:t xml:space="preserve">Etwa 150 Freiwillige engagieren sich aktuell in 11 Ländern. Sie unterstützen in liebevoller Zuwendung Überlebende und ihre Angehörigen. Sie leisten in Museen und Gedenkstätten Aufklärungsarbeit und halten die Erinnerung an die NS-Verbrechen wach. Sie begleiten und stärken Menschen, die auch heute unter Ausgrenzung und Unrecht leiden. Mutig setzen sie Zeichen gegen Antisemitismus, Rassismus und andere Formen von Menschenfeindlichkeit. </w:t>
      </w:r>
    </w:p>
    <w:p w14:paraId="3DED1FEF" w14:textId="77777777" w:rsidR="00045099" w:rsidRPr="00FD7792" w:rsidRDefault="00045099" w:rsidP="00A82801">
      <w:pPr>
        <w:autoSpaceDE w:val="0"/>
        <w:autoSpaceDN w:val="0"/>
        <w:adjustRightInd w:val="0"/>
        <w:jc w:val="both"/>
        <w:rPr>
          <w:rFonts w:ascii="Arial" w:hAnsi="Arial" w:cs="Arial"/>
          <w:iCs/>
          <w:noProof/>
        </w:rPr>
      </w:pPr>
      <w:r w:rsidRPr="00FD7792">
        <w:rPr>
          <w:rFonts w:ascii="Arial" w:hAnsi="Arial" w:cs="Arial"/>
          <w:iCs/>
          <w:noProof/>
        </w:rPr>
        <w:t xml:space="preserve">Mit Ihrer Gabe und Ihrem Gebet stärken Sie dieses Engagement und dieses Zeugnis. Herzlichen Dank. </w:t>
      </w:r>
    </w:p>
    <w:p w14:paraId="4AAEDE34" w14:textId="4CEEED10" w:rsidR="00045099" w:rsidRPr="005167EE" w:rsidRDefault="00045099" w:rsidP="00045099">
      <w:pPr>
        <w:jc w:val="both"/>
        <w:rPr>
          <w:rFonts w:ascii="Arial" w:hAnsi="Arial" w:cs="Arial"/>
        </w:rPr>
      </w:pPr>
    </w:p>
    <w:p w14:paraId="4ED81BD4" w14:textId="5C211E45" w:rsidR="00FD6F68" w:rsidRDefault="00FD6F68" w:rsidP="00C11351">
      <w:pPr>
        <w:jc w:val="both"/>
        <w:rPr>
          <w:rFonts w:ascii="Arial" w:hAnsi="Arial" w:cs="Arial"/>
        </w:rPr>
      </w:pPr>
    </w:p>
    <w:p w14:paraId="603C050E" w14:textId="77777777" w:rsidR="00045099" w:rsidRDefault="00045099" w:rsidP="00045099">
      <w:pPr>
        <w:jc w:val="both"/>
        <w:rPr>
          <w:rFonts w:ascii="Arial" w:hAnsi="Arial" w:cs="Arial"/>
          <w:b/>
        </w:rPr>
      </w:pPr>
      <w:r>
        <w:rPr>
          <w:rFonts w:ascii="Arial" w:hAnsi="Arial" w:cs="Arial"/>
          <w:b/>
        </w:rPr>
        <w:t xml:space="preserve">Projekt 2: </w:t>
      </w:r>
    </w:p>
    <w:p w14:paraId="4187EF8E" w14:textId="45964C3C" w:rsidR="00045099" w:rsidRPr="00045099" w:rsidRDefault="00045099" w:rsidP="00045099">
      <w:pPr>
        <w:rPr>
          <w:rFonts w:ascii="Arial" w:eastAsiaTheme="majorEastAsia" w:hAnsi="Arial" w:cs="Arial"/>
          <w:b/>
          <w:bCs/>
          <w:sz w:val="22"/>
          <w:szCs w:val="22"/>
        </w:rPr>
      </w:pPr>
      <w:r>
        <w:rPr>
          <w:rFonts w:ascii="Arial" w:hAnsi="Arial" w:cs="Arial"/>
        </w:rPr>
        <w:t>für</w:t>
      </w:r>
      <w:r w:rsidRPr="00045099">
        <w:rPr>
          <w:rFonts w:ascii="Arial" w:eastAsiaTheme="majorEastAsia" w:hAnsi="Arial" w:cs="Arial"/>
          <w:b/>
          <w:bCs/>
          <w:sz w:val="22"/>
          <w:szCs w:val="22"/>
        </w:rPr>
        <w:t xml:space="preserve"> Volksbund </w:t>
      </w:r>
      <w:r w:rsidRPr="00E44205">
        <w:rPr>
          <w:rFonts w:ascii="Arial" w:eastAsiaTheme="majorEastAsia" w:hAnsi="Arial" w:cs="Arial"/>
          <w:b/>
          <w:bCs/>
        </w:rPr>
        <w:t xml:space="preserve">Kriegsgräberfürsorge Landesverband M-V </w:t>
      </w:r>
    </w:p>
    <w:p w14:paraId="28600238" w14:textId="31F7762F" w:rsidR="00045099" w:rsidRPr="00FD7792" w:rsidRDefault="00E44205" w:rsidP="00A82801">
      <w:pPr>
        <w:jc w:val="both"/>
        <w:rPr>
          <w:rFonts w:ascii="Arial" w:hAnsi="Arial" w:cs="Arial"/>
          <w:iCs/>
          <w:noProof/>
        </w:rPr>
      </w:pPr>
      <w:r>
        <w:rPr>
          <w:rFonts w:ascii="Arial" w:hAnsi="Arial" w:cs="Arial"/>
        </w:rPr>
        <w:t xml:space="preserve">Die heutige Kollekte ist bestimmt </w:t>
      </w:r>
      <w:r w:rsidR="00045099" w:rsidRPr="00FD7792">
        <w:rPr>
          <w:rFonts w:ascii="Arial" w:hAnsi="Arial" w:cs="Arial"/>
          <w:iCs/>
          <w:noProof/>
        </w:rPr>
        <w:t xml:space="preserve">Der Volksbund Deutsche Kriegsgräberfürsorge e. V. setzt sich seit über 100 Jahren für die Pflege und den Erhalt von Kriegsgräbern ein und erinnert damit an die Opfer von Krieg und Gewaltherrschaft. Durch die Arbeit des Volksbundes werden nicht nur Gräber erhalten, sondern auch Orte der Begegnung und des Gedenkens geschaffen. Diese Arbeit dient der Versöhnung und dem Frieden in Europa und darüber hinaus. Mit Ihrer Spende unterstützen Sie den Volksbund in seinem wichtigen Engagement, auch für zukünftige Generationen Orte des Erinnerns und der Mahnung zu bewahren. </w:t>
      </w:r>
    </w:p>
    <w:p w14:paraId="28CD17ED" w14:textId="4A52FFF3" w:rsidR="00045099" w:rsidRPr="00FD7792" w:rsidRDefault="00045099" w:rsidP="00B22292">
      <w:pPr>
        <w:jc w:val="both"/>
        <w:rPr>
          <w:rFonts w:ascii="Arial" w:hAnsi="Arial" w:cs="Arial"/>
          <w:iCs/>
          <w:noProof/>
        </w:rPr>
      </w:pPr>
      <w:r w:rsidRPr="00FD7792">
        <w:rPr>
          <w:rFonts w:ascii="Arial" w:hAnsi="Arial" w:cs="Arial"/>
          <w:iCs/>
          <w:noProof/>
        </w:rPr>
        <w:t>Ein wichtiger Teil der Arbeit des Volksbundes ist die internationale Jugend- und Bildungsarbeit. So engagiert sich beispielsweise die Projektgruppe „Kriegsgräber“ der Europaschule Rövershagen seit über 20 Jahren ehrenamtlich in der Kriegsgräberfürsorge. Sie hat die Pflegepatenschaft über die Kriegsgräberstätten in Gelbensande übernommen und recherchiert regionalgeschichtliche Themen. Viele Lebensgeschichten der bestatteten Kriegstoten konnten dadurch bekannt und bewahrt werden.</w:t>
      </w:r>
      <w:r w:rsidR="002A58C7">
        <w:rPr>
          <w:rFonts w:ascii="Arial" w:hAnsi="Arial" w:cs="Arial"/>
          <w:iCs/>
          <w:noProof/>
        </w:rPr>
        <w:t xml:space="preserve"> </w:t>
      </w:r>
      <w:r w:rsidRPr="00FD7792">
        <w:rPr>
          <w:rFonts w:ascii="Arial" w:hAnsi="Arial" w:cs="Arial"/>
          <w:iCs/>
          <w:noProof/>
        </w:rPr>
        <w:t xml:space="preserve">Die Bildungsarbeit mit jungen Menschen an den weltweiten </w:t>
      </w:r>
      <w:r w:rsidRPr="00FD7792">
        <w:rPr>
          <w:rFonts w:ascii="Arial" w:hAnsi="Arial" w:cs="Arial"/>
          <w:iCs/>
          <w:noProof/>
        </w:rPr>
        <w:lastRenderedPageBreak/>
        <w:t>Kriegsgräberstätten nimmt immer mehr an Bedeutung zu und dient der Versöhnung und der Mahnung zum Frieden.</w:t>
      </w:r>
    </w:p>
    <w:p w14:paraId="1478805F" w14:textId="5F1B9A84" w:rsidR="00045099" w:rsidRPr="00670A3D" w:rsidRDefault="00045099" w:rsidP="00045099">
      <w:pPr>
        <w:jc w:val="both"/>
        <w:rPr>
          <w:rFonts w:ascii="Arial" w:hAnsi="Arial" w:cs="Arial"/>
        </w:rPr>
      </w:pPr>
    </w:p>
    <w:p w14:paraId="0DC68D98" w14:textId="77777777" w:rsidR="00C37DBE" w:rsidRPr="00670A3D" w:rsidRDefault="00C37DBE" w:rsidP="00C11351">
      <w:pPr>
        <w:jc w:val="both"/>
        <w:rPr>
          <w:rFonts w:ascii="Arial" w:hAnsi="Arial" w:cs="Arial"/>
        </w:rPr>
      </w:pPr>
    </w:p>
    <w:p w14:paraId="1A181F04" w14:textId="6A1FC630" w:rsidR="001F48EA" w:rsidRPr="001F48EA" w:rsidRDefault="00BC38C6" w:rsidP="001F48EA">
      <w:pPr>
        <w:jc w:val="both"/>
        <w:rPr>
          <w:rFonts w:ascii="Arial" w:hAnsi="Arial" w:cs="Arial"/>
          <w:b/>
          <w:bCs/>
        </w:rPr>
      </w:pPr>
      <w:r w:rsidRPr="00670A3D">
        <w:rPr>
          <w:rFonts w:ascii="Arial" w:hAnsi="Arial" w:cs="Arial"/>
          <w:b/>
        </w:rPr>
        <w:t xml:space="preserve">Sprengel Schleswig und </w:t>
      </w:r>
      <w:r w:rsidRPr="003907B1">
        <w:rPr>
          <w:rFonts w:ascii="Arial" w:hAnsi="Arial" w:cs="Arial"/>
          <w:b/>
          <w:bCs/>
        </w:rPr>
        <w:t>Holstein</w:t>
      </w:r>
      <w:r w:rsidR="000438E0" w:rsidRPr="003907B1">
        <w:rPr>
          <w:rFonts w:ascii="Arial" w:hAnsi="Arial" w:cs="Arial"/>
          <w:b/>
          <w:bCs/>
        </w:rPr>
        <w:t xml:space="preserve"> </w:t>
      </w:r>
      <w:r w:rsidR="003907B1" w:rsidRPr="00E44205">
        <w:rPr>
          <w:rFonts w:ascii="Arial" w:hAnsi="Arial" w:cs="Arial"/>
        </w:rPr>
        <w:t>für</w:t>
      </w:r>
      <w:r w:rsidR="00FD6F68" w:rsidRPr="00E44205">
        <w:rPr>
          <w:rFonts w:ascii="Arial" w:hAnsi="Arial" w:cs="Arial"/>
        </w:rPr>
        <w:t xml:space="preserve"> </w:t>
      </w:r>
      <w:r w:rsidR="00E44205" w:rsidRPr="00E44205">
        <w:rPr>
          <w:rFonts w:ascii="Arial" w:hAnsi="Arial" w:cs="Arial"/>
          <w:lang w:bidi="de-DE"/>
        </w:rPr>
        <w:t>die Aus- und Fortbildung von Ehrenamtlichen in der Telefon-Seelsorge</w:t>
      </w:r>
    </w:p>
    <w:p w14:paraId="0FA553EF" w14:textId="156CF36A" w:rsidR="00813CA8" w:rsidRPr="00E44205" w:rsidRDefault="002A7EEA" w:rsidP="00E44205">
      <w:pPr>
        <w:jc w:val="both"/>
        <w:rPr>
          <w:rFonts w:ascii="Arial" w:hAnsi="Arial" w:cs="Arial"/>
        </w:rPr>
      </w:pPr>
      <w:r>
        <w:rPr>
          <w:rFonts w:ascii="Arial" w:hAnsi="Arial" w:cs="Arial"/>
        </w:rPr>
        <w:t xml:space="preserve">Die heutige Kollekte ist bestimmt </w:t>
      </w:r>
      <w:r w:rsidR="00813CA8" w:rsidRPr="00E44205">
        <w:rPr>
          <w:rFonts w:ascii="Arial" w:hAnsi="Arial" w:cs="Arial"/>
          <w:lang w:bidi="de-DE"/>
        </w:rPr>
        <w:t xml:space="preserve">für </w:t>
      </w:r>
      <w:r w:rsidR="00E44205">
        <w:rPr>
          <w:rFonts w:ascii="Arial" w:hAnsi="Arial" w:cs="Arial"/>
          <w:lang w:bidi="de-DE"/>
        </w:rPr>
        <w:t xml:space="preserve">die Unterstützung der </w:t>
      </w:r>
      <w:r w:rsidR="00E44205">
        <w:rPr>
          <w:rFonts w:ascii="Arial" w:hAnsi="Arial" w:cs="Arial"/>
          <w:sz w:val="22"/>
          <w:szCs w:val="22"/>
          <w:lang w:bidi="de-DE"/>
        </w:rPr>
        <w:t>ü</w:t>
      </w:r>
      <w:r w:rsidR="00813CA8" w:rsidRPr="00047796">
        <w:rPr>
          <w:rFonts w:ascii="Arial" w:hAnsi="Arial" w:cs="Arial"/>
          <w:sz w:val="22"/>
          <w:szCs w:val="22"/>
          <w:lang w:bidi="de-DE"/>
        </w:rPr>
        <w:t xml:space="preserve">ber 60 </w:t>
      </w:r>
      <w:r w:rsidR="00813CA8" w:rsidRPr="00A82801">
        <w:rPr>
          <w:rFonts w:ascii="Arial" w:hAnsi="Arial" w:cs="Arial"/>
        </w:rPr>
        <w:t>Ehrenamtliche</w:t>
      </w:r>
      <w:r w:rsidR="00E44205" w:rsidRPr="00A82801">
        <w:rPr>
          <w:rFonts w:ascii="Arial" w:hAnsi="Arial" w:cs="Arial"/>
        </w:rPr>
        <w:t>n</w:t>
      </w:r>
      <w:r w:rsidR="00A82801" w:rsidRPr="00A82801">
        <w:rPr>
          <w:rFonts w:ascii="Arial" w:hAnsi="Arial" w:cs="Arial"/>
        </w:rPr>
        <w:t xml:space="preserve"> in der</w:t>
      </w:r>
      <w:r w:rsidR="00A82801">
        <w:rPr>
          <w:rFonts w:ascii="Arial" w:hAnsi="Arial" w:cs="Arial"/>
          <w:sz w:val="22"/>
          <w:szCs w:val="22"/>
          <w:lang w:bidi="de-DE"/>
        </w:rPr>
        <w:t xml:space="preserve"> </w:t>
      </w:r>
      <w:r w:rsidR="00A82801" w:rsidRPr="00A82801">
        <w:rPr>
          <w:rFonts w:ascii="Arial" w:hAnsi="Arial" w:cs="Arial"/>
        </w:rPr>
        <w:t>Telefon-Seelsorge. Sie</w:t>
      </w:r>
      <w:r w:rsidR="00813CA8" w:rsidRPr="00A82801">
        <w:rPr>
          <w:rFonts w:ascii="Arial" w:hAnsi="Arial" w:cs="Arial"/>
        </w:rPr>
        <w:t xml:space="preserve"> bieten Hilfesuchenden rund um die Uhr, 7 Tage die Woche, Seelsorgegespräche an und damit die Möglichkeit, in einer Notsituation anonym und kostenlos seelsorgerlichen Beistand zu erfahren.</w:t>
      </w:r>
      <w:r w:rsidR="00E44205" w:rsidRPr="00A82801">
        <w:rPr>
          <w:rFonts w:ascii="Arial" w:hAnsi="Arial" w:cs="Arial"/>
        </w:rPr>
        <w:t xml:space="preserve"> </w:t>
      </w:r>
      <w:r w:rsidR="00813CA8" w:rsidRPr="00A82801">
        <w:rPr>
          <w:rFonts w:ascii="Arial" w:hAnsi="Arial" w:cs="Arial"/>
        </w:rPr>
        <w:t>Die Telefon-Seelsorge war ursprünglich ein Angebot für Menschen mit Suizidabsichten. Viele Themen sind inzwischen hinzugekommen: Einsamkeit, traumatisierende Erfahrungen, Ängste und immer wieder das Gefühl der Ausweglosigkeit. Die Anonymität am Telefon ist in diesem Fall besonders hilfreich. Die Erf</w:t>
      </w:r>
      <w:r w:rsidR="00E44205" w:rsidRPr="00A82801">
        <w:rPr>
          <w:rFonts w:ascii="Arial" w:hAnsi="Arial" w:cs="Arial"/>
        </w:rPr>
        <w:t>a</w:t>
      </w:r>
      <w:r w:rsidR="00813CA8" w:rsidRPr="00A82801">
        <w:rPr>
          <w:rFonts w:ascii="Arial" w:hAnsi="Arial" w:cs="Arial"/>
        </w:rPr>
        <w:t>hrung, gehört zu werden, ist von großem Wert.</w:t>
      </w:r>
      <w:r w:rsidR="00E44205" w:rsidRPr="00A82801">
        <w:rPr>
          <w:rFonts w:ascii="Arial" w:hAnsi="Arial" w:cs="Arial"/>
        </w:rPr>
        <w:t xml:space="preserve"> </w:t>
      </w:r>
      <w:r w:rsidR="00813CA8" w:rsidRPr="00A82801">
        <w:rPr>
          <w:rFonts w:ascii="Arial" w:hAnsi="Arial" w:cs="Arial"/>
        </w:rPr>
        <w:t xml:space="preserve">Sich den Menschen in diesen Krisensituationen zuzuwenden, stellt an die </w:t>
      </w:r>
      <w:proofErr w:type="spellStart"/>
      <w:r w:rsidR="00813CA8" w:rsidRPr="00A82801">
        <w:rPr>
          <w:rFonts w:ascii="Arial" w:hAnsi="Arial" w:cs="Arial"/>
        </w:rPr>
        <w:t>Telefonseelsorgenden</w:t>
      </w:r>
      <w:proofErr w:type="spellEnd"/>
      <w:r w:rsidR="00813CA8" w:rsidRPr="00A82801">
        <w:rPr>
          <w:rFonts w:ascii="Arial" w:hAnsi="Arial" w:cs="Arial"/>
        </w:rPr>
        <w:t xml:space="preserve"> große Anforderungen. Grundlage für die Mitarbeit ist daher eine intensive Ausbildung, in der sie sich mit der eigenen Biografie auseinandersetzen und fachliches Grundwissen erlangen.</w:t>
      </w:r>
      <w:r w:rsidR="00E44205" w:rsidRPr="00A82801">
        <w:rPr>
          <w:rFonts w:ascii="Arial" w:hAnsi="Arial" w:cs="Arial"/>
        </w:rPr>
        <w:t xml:space="preserve"> </w:t>
      </w:r>
      <w:r w:rsidR="00813CA8" w:rsidRPr="00A82801">
        <w:rPr>
          <w:rFonts w:ascii="Arial" w:hAnsi="Arial" w:cs="Arial"/>
        </w:rPr>
        <w:t>Wir erbitten Ihre Kollekte zur Unterstützung dieser Arbeit.</w:t>
      </w:r>
    </w:p>
    <w:p w14:paraId="53BD4092" w14:textId="77777777" w:rsidR="00BC38C6" w:rsidRPr="00670A3D" w:rsidRDefault="00BC38C6" w:rsidP="00C11351">
      <w:pPr>
        <w:jc w:val="both"/>
        <w:rPr>
          <w:rFonts w:ascii="Arial" w:hAnsi="Arial" w:cs="Arial"/>
          <w:noProof/>
        </w:rPr>
      </w:pPr>
    </w:p>
    <w:p w14:paraId="57DF05E9" w14:textId="77777777" w:rsidR="00C37DBE" w:rsidRPr="00670A3D" w:rsidRDefault="00C37DBE" w:rsidP="00C11351">
      <w:pPr>
        <w:jc w:val="both"/>
        <w:rPr>
          <w:rFonts w:ascii="Arial" w:hAnsi="Arial" w:cs="Arial"/>
          <w:noProof/>
        </w:rPr>
      </w:pPr>
    </w:p>
    <w:p w14:paraId="64A43AE9" w14:textId="4001A2C8" w:rsidR="00454B53" w:rsidRPr="00670A3D" w:rsidRDefault="00454B53" w:rsidP="00C11351">
      <w:pPr>
        <w:jc w:val="both"/>
        <w:rPr>
          <w:rFonts w:ascii="Arial" w:hAnsi="Arial" w:cs="Arial"/>
          <w:b/>
        </w:rPr>
      </w:pPr>
      <w:r w:rsidRPr="00670A3D">
        <w:rPr>
          <w:rFonts w:ascii="Arial" w:hAnsi="Arial" w:cs="Arial"/>
          <w:b/>
        </w:rPr>
        <w:t xml:space="preserve">Nach dem Kollektengesetz kann bei Kollekten mit mehreren Projekten keine Auswahl getroffen werden. Es sind </w:t>
      </w:r>
      <w:r w:rsidR="001403F7" w:rsidRPr="00670A3D">
        <w:rPr>
          <w:rFonts w:ascii="Arial" w:hAnsi="Arial" w:cs="Arial"/>
          <w:b/>
        </w:rPr>
        <w:t xml:space="preserve">alle </w:t>
      </w:r>
      <w:proofErr w:type="spellStart"/>
      <w:r w:rsidRPr="00670A3D">
        <w:rPr>
          <w:rFonts w:ascii="Arial" w:hAnsi="Arial" w:cs="Arial"/>
          <w:b/>
        </w:rPr>
        <w:t>Kollektenzwecke</w:t>
      </w:r>
      <w:proofErr w:type="spellEnd"/>
      <w:r w:rsidRPr="00670A3D">
        <w:rPr>
          <w:rFonts w:ascii="Arial" w:hAnsi="Arial" w:cs="Arial"/>
          <w:b/>
        </w:rPr>
        <w:t xml:space="preserve"> abzukündigen.</w:t>
      </w:r>
    </w:p>
    <w:p w14:paraId="037EDC59" w14:textId="77777777" w:rsidR="00583438" w:rsidRPr="00670A3D" w:rsidRDefault="00583438" w:rsidP="00C11351">
      <w:pPr>
        <w:jc w:val="both"/>
        <w:rPr>
          <w:rFonts w:ascii="Arial" w:hAnsi="Arial" w:cs="Arial"/>
          <w:b/>
        </w:rPr>
      </w:pPr>
    </w:p>
    <w:p w14:paraId="2B6029FD" w14:textId="6DA7412D" w:rsidR="00BC38C6" w:rsidRPr="00670A3D" w:rsidRDefault="00BC38C6" w:rsidP="00C11351">
      <w:pPr>
        <w:jc w:val="both"/>
        <w:rPr>
          <w:rFonts w:ascii="Arial" w:hAnsi="Arial" w:cs="Arial"/>
          <w:b/>
        </w:rPr>
      </w:pPr>
      <w:r w:rsidRPr="00670A3D">
        <w:rPr>
          <w:rFonts w:ascii="Arial" w:hAnsi="Arial" w:cs="Arial"/>
          <w:b/>
        </w:rPr>
        <w:t xml:space="preserve">Die Gemeinden werden gebeten, </w:t>
      </w:r>
      <w:r w:rsidR="001403F7" w:rsidRPr="00670A3D">
        <w:rPr>
          <w:rFonts w:ascii="Arial" w:hAnsi="Arial" w:cs="Arial"/>
          <w:b/>
        </w:rPr>
        <w:t xml:space="preserve">die </w:t>
      </w:r>
      <w:r w:rsidRPr="00670A3D">
        <w:rPr>
          <w:rFonts w:ascii="Arial" w:hAnsi="Arial" w:cs="Arial"/>
          <w:b/>
        </w:rPr>
        <w:t>Kollekten zeitnah nur an ihren jeweiligen Kirchenkreis zu überweisen</w:t>
      </w:r>
      <w:r w:rsidR="001403F7" w:rsidRPr="00670A3D">
        <w:rPr>
          <w:rFonts w:ascii="Arial" w:hAnsi="Arial" w:cs="Arial"/>
          <w:b/>
        </w:rPr>
        <w:t xml:space="preserve"> und</w:t>
      </w:r>
      <w:r w:rsidRPr="00670A3D">
        <w:rPr>
          <w:rFonts w:ascii="Arial" w:hAnsi="Arial" w:cs="Arial"/>
          <w:b/>
        </w:rPr>
        <w:t xml:space="preserve"> keine Direktüberweisungen an die Träger der Kollekten</w:t>
      </w:r>
      <w:r w:rsidR="001403F7" w:rsidRPr="00670A3D">
        <w:rPr>
          <w:rFonts w:ascii="Arial" w:hAnsi="Arial" w:cs="Arial"/>
          <w:b/>
        </w:rPr>
        <w:t xml:space="preserve"> vorzunehmen.</w:t>
      </w:r>
    </w:p>
    <w:p w14:paraId="5A93A82A" w14:textId="77777777" w:rsidR="00583438" w:rsidRPr="00670A3D" w:rsidRDefault="00583438" w:rsidP="00C11351">
      <w:pPr>
        <w:jc w:val="both"/>
        <w:rPr>
          <w:rFonts w:ascii="Arial" w:hAnsi="Arial" w:cs="Arial"/>
          <w:b/>
        </w:rPr>
      </w:pPr>
    </w:p>
    <w:p w14:paraId="23378EFA" w14:textId="77777777" w:rsidR="00BC38C6" w:rsidRPr="00670A3D" w:rsidRDefault="00BC38C6" w:rsidP="00C11351">
      <w:pPr>
        <w:jc w:val="both"/>
        <w:rPr>
          <w:rFonts w:ascii="Arial" w:hAnsi="Arial" w:cs="Arial"/>
          <w:b/>
        </w:rPr>
      </w:pPr>
      <w:r w:rsidRPr="00670A3D">
        <w:rPr>
          <w:rFonts w:ascii="Arial" w:hAnsi="Arial" w:cs="Arial"/>
          <w:b/>
        </w:rPr>
        <w:t xml:space="preserve">Die Kirchenkreise leiten bitte den vollständigen </w:t>
      </w:r>
      <w:proofErr w:type="spellStart"/>
      <w:r w:rsidRPr="00670A3D">
        <w:rPr>
          <w:rFonts w:ascii="Arial" w:hAnsi="Arial" w:cs="Arial"/>
          <w:b/>
        </w:rPr>
        <w:t>Kollektenertrag</w:t>
      </w:r>
      <w:proofErr w:type="spellEnd"/>
      <w:r w:rsidRPr="00670A3D">
        <w:rPr>
          <w:rFonts w:ascii="Arial" w:hAnsi="Arial" w:cs="Arial"/>
          <w:b/>
        </w:rPr>
        <w:t xml:space="preserve"> (Aufkommen aus jeder Kirchengemeinde) innerhalb von sechs Wochen an die Empfänger der Kollekten weiter.</w:t>
      </w:r>
    </w:p>
    <w:p w14:paraId="5588EC83" w14:textId="77777777" w:rsidR="00BC38C6" w:rsidRPr="00670A3D" w:rsidRDefault="00BC38C6" w:rsidP="00C11351">
      <w:pPr>
        <w:jc w:val="both"/>
        <w:rPr>
          <w:rFonts w:ascii="Arial" w:hAnsi="Arial" w:cs="Arial"/>
          <w:b/>
        </w:rPr>
      </w:pPr>
    </w:p>
    <w:p w14:paraId="4736F9A7" w14:textId="46D70B07" w:rsidR="00D36C27" w:rsidRPr="00252EC1" w:rsidRDefault="00BC38C6" w:rsidP="00C11351">
      <w:pPr>
        <w:jc w:val="both"/>
        <w:rPr>
          <w:rFonts w:ascii="Arial" w:hAnsi="Arial" w:cs="Arial"/>
        </w:rPr>
      </w:pPr>
      <w:r w:rsidRPr="00670A3D">
        <w:rPr>
          <w:rFonts w:ascii="Arial" w:hAnsi="Arial" w:cs="Arial"/>
        </w:rPr>
        <w:t>Az:611</w:t>
      </w:r>
      <w:r w:rsidR="009734FC" w:rsidRPr="00670A3D">
        <w:rPr>
          <w:rFonts w:ascii="Arial" w:hAnsi="Arial" w:cs="Arial"/>
        </w:rPr>
        <w:t>0-0</w:t>
      </w:r>
      <w:r w:rsidR="00901B62">
        <w:rPr>
          <w:rFonts w:ascii="Arial" w:hAnsi="Arial" w:cs="Arial"/>
        </w:rPr>
        <w:t>0</w:t>
      </w:r>
      <w:r w:rsidR="009734FC" w:rsidRPr="00670A3D">
        <w:rPr>
          <w:rFonts w:ascii="Arial" w:hAnsi="Arial" w:cs="Arial"/>
        </w:rPr>
        <w:t xml:space="preserve">2 </w:t>
      </w:r>
      <w:r w:rsidRPr="00670A3D">
        <w:rPr>
          <w:rFonts w:ascii="Arial" w:hAnsi="Arial" w:cs="Arial"/>
        </w:rPr>
        <w:t>T Il                                                                                          Ille</w:t>
      </w:r>
    </w:p>
    <w:sectPr w:rsidR="00D36C27" w:rsidRPr="00252EC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959B" w14:textId="77777777" w:rsidR="000E74FD" w:rsidRDefault="000E74FD" w:rsidP="00C74612">
      <w:r>
        <w:separator/>
      </w:r>
    </w:p>
  </w:endnote>
  <w:endnote w:type="continuationSeparator" w:id="0">
    <w:p w14:paraId="33066935" w14:textId="77777777" w:rsidR="000E74FD" w:rsidRDefault="000E74FD"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1D635" w14:textId="77777777" w:rsidR="000E74FD" w:rsidRDefault="000E74FD" w:rsidP="00C74612">
      <w:r>
        <w:separator/>
      </w:r>
    </w:p>
  </w:footnote>
  <w:footnote w:type="continuationSeparator" w:id="0">
    <w:p w14:paraId="4F5B3BCE" w14:textId="77777777" w:rsidR="000E74FD" w:rsidRDefault="000E74FD"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F3449D"/>
    <w:multiLevelType w:val="hybridMultilevel"/>
    <w:tmpl w:val="5ECAEE66"/>
    <w:lvl w:ilvl="0" w:tplc="DF369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3"/>
  </w:num>
  <w:num w:numId="3" w16cid:durableId="78604784">
    <w:abstractNumId w:val="11"/>
  </w:num>
  <w:num w:numId="4" w16cid:durableId="706026362">
    <w:abstractNumId w:val="7"/>
  </w:num>
  <w:num w:numId="5" w16cid:durableId="1949652417">
    <w:abstractNumId w:val="10"/>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93652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2630"/>
    <w:rsid w:val="00004645"/>
    <w:rsid w:val="00004C5C"/>
    <w:rsid w:val="00007EE2"/>
    <w:rsid w:val="000139AD"/>
    <w:rsid w:val="00021A48"/>
    <w:rsid w:val="00027F56"/>
    <w:rsid w:val="000373FD"/>
    <w:rsid w:val="000438E0"/>
    <w:rsid w:val="00045099"/>
    <w:rsid w:val="000459FB"/>
    <w:rsid w:val="0005207D"/>
    <w:rsid w:val="00067D9C"/>
    <w:rsid w:val="000776A0"/>
    <w:rsid w:val="0009177D"/>
    <w:rsid w:val="00093DDB"/>
    <w:rsid w:val="000952BE"/>
    <w:rsid w:val="000A2FDD"/>
    <w:rsid w:val="000A6C5F"/>
    <w:rsid w:val="000B160D"/>
    <w:rsid w:val="000B2665"/>
    <w:rsid w:val="000E74FD"/>
    <w:rsid w:val="000E76AD"/>
    <w:rsid w:val="00104257"/>
    <w:rsid w:val="00105F8D"/>
    <w:rsid w:val="00110E8E"/>
    <w:rsid w:val="0011622A"/>
    <w:rsid w:val="001403F7"/>
    <w:rsid w:val="00146E71"/>
    <w:rsid w:val="00155182"/>
    <w:rsid w:val="001576AA"/>
    <w:rsid w:val="001672EB"/>
    <w:rsid w:val="001934D7"/>
    <w:rsid w:val="001A0DF2"/>
    <w:rsid w:val="001A5945"/>
    <w:rsid w:val="001B1F76"/>
    <w:rsid w:val="001C0D5E"/>
    <w:rsid w:val="001D0017"/>
    <w:rsid w:val="001E5D60"/>
    <w:rsid w:val="001F3ECC"/>
    <w:rsid w:val="001F48EA"/>
    <w:rsid w:val="00211798"/>
    <w:rsid w:val="00225CBE"/>
    <w:rsid w:val="00235F60"/>
    <w:rsid w:val="00252EC1"/>
    <w:rsid w:val="00253852"/>
    <w:rsid w:val="00262094"/>
    <w:rsid w:val="002678DD"/>
    <w:rsid w:val="00270D7A"/>
    <w:rsid w:val="0028201B"/>
    <w:rsid w:val="00283CE7"/>
    <w:rsid w:val="002974F3"/>
    <w:rsid w:val="002A58C7"/>
    <w:rsid w:val="002A7EEA"/>
    <w:rsid w:val="002C2711"/>
    <w:rsid w:val="002D4226"/>
    <w:rsid w:val="002E0908"/>
    <w:rsid w:val="002E1D90"/>
    <w:rsid w:val="002E466E"/>
    <w:rsid w:val="002F0603"/>
    <w:rsid w:val="002F7629"/>
    <w:rsid w:val="00301591"/>
    <w:rsid w:val="003367B5"/>
    <w:rsid w:val="0033699F"/>
    <w:rsid w:val="00340114"/>
    <w:rsid w:val="00344897"/>
    <w:rsid w:val="00352F05"/>
    <w:rsid w:val="00374879"/>
    <w:rsid w:val="00375D02"/>
    <w:rsid w:val="00380EA6"/>
    <w:rsid w:val="00383220"/>
    <w:rsid w:val="003907B1"/>
    <w:rsid w:val="003A0BAE"/>
    <w:rsid w:val="003B02B7"/>
    <w:rsid w:val="003C5F1C"/>
    <w:rsid w:val="003D78FA"/>
    <w:rsid w:val="003E2323"/>
    <w:rsid w:val="003E5D9A"/>
    <w:rsid w:val="003E6663"/>
    <w:rsid w:val="0040500C"/>
    <w:rsid w:val="004224A1"/>
    <w:rsid w:val="004261F6"/>
    <w:rsid w:val="004312EE"/>
    <w:rsid w:val="00443C45"/>
    <w:rsid w:val="00454B53"/>
    <w:rsid w:val="00462305"/>
    <w:rsid w:val="00474655"/>
    <w:rsid w:val="00475727"/>
    <w:rsid w:val="00477739"/>
    <w:rsid w:val="004807F4"/>
    <w:rsid w:val="0048344E"/>
    <w:rsid w:val="00485509"/>
    <w:rsid w:val="0049223F"/>
    <w:rsid w:val="004929D5"/>
    <w:rsid w:val="00492F1C"/>
    <w:rsid w:val="0049314B"/>
    <w:rsid w:val="0049480C"/>
    <w:rsid w:val="00497F3C"/>
    <w:rsid w:val="004B428F"/>
    <w:rsid w:val="004B500C"/>
    <w:rsid w:val="004C0286"/>
    <w:rsid w:val="004C2E97"/>
    <w:rsid w:val="004D1B6C"/>
    <w:rsid w:val="004F5435"/>
    <w:rsid w:val="005167EE"/>
    <w:rsid w:val="00544193"/>
    <w:rsid w:val="00560792"/>
    <w:rsid w:val="005620B5"/>
    <w:rsid w:val="00563C70"/>
    <w:rsid w:val="00575E18"/>
    <w:rsid w:val="0057692E"/>
    <w:rsid w:val="00581EA4"/>
    <w:rsid w:val="00583438"/>
    <w:rsid w:val="0058653C"/>
    <w:rsid w:val="00587C34"/>
    <w:rsid w:val="005A4C1C"/>
    <w:rsid w:val="005B0AC1"/>
    <w:rsid w:val="005C1B93"/>
    <w:rsid w:val="005C252E"/>
    <w:rsid w:val="005C6330"/>
    <w:rsid w:val="005D10B1"/>
    <w:rsid w:val="005D65BE"/>
    <w:rsid w:val="005E10A6"/>
    <w:rsid w:val="005F7AA8"/>
    <w:rsid w:val="00601C10"/>
    <w:rsid w:val="00603D77"/>
    <w:rsid w:val="00614835"/>
    <w:rsid w:val="00634C21"/>
    <w:rsid w:val="00670A3D"/>
    <w:rsid w:val="0067469C"/>
    <w:rsid w:val="006979C9"/>
    <w:rsid w:val="006A381D"/>
    <w:rsid w:val="006B16D1"/>
    <w:rsid w:val="006D0785"/>
    <w:rsid w:val="006D2B82"/>
    <w:rsid w:val="006F2843"/>
    <w:rsid w:val="00701A84"/>
    <w:rsid w:val="007142B6"/>
    <w:rsid w:val="00715963"/>
    <w:rsid w:val="00760573"/>
    <w:rsid w:val="00770FC1"/>
    <w:rsid w:val="007813FA"/>
    <w:rsid w:val="00793C92"/>
    <w:rsid w:val="007A00D2"/>
    <w:rsid w:val="007A3378"/>
    <w:rsid w:val="007B066C"/>
    <w:rsid w:val="007C016B"/>
    <w:rsid w:val="007D5A66"/>
    <w:rsid w:val="007E14F9"/>
    <w:rsid w:val="007E7FB7"/>
    <w:rsid w:val="007F0981"/>
    <w:rsid w:val="007F5C84"/>
    <w:rsid w:val="007F784D"/>
    <w:rsid w:val="00813CA8"/>
    <w:rsid w:val="00826A51"/>
    <w:rsid w:val="008314AB"/>
    <w:rsid w:val="00873A4A"/>
    <w:rsid w:val="00874373"/>
    <w:rsid w:val="00886C26"/>
    <w:rsid w:val="00897EC3"/>
    <w:rsid w:val="008C2FF4"/>
    <w:rsid w:val="008C4F6E"/>
    <w:rsid w:val="008D152C"/>
    <w:rsid w:val="008D2CBB"/>
    <w:rsid w:val="008E31CD"/>
    <w:rsid w:val="00901B62"/>
    <w:rsid w:val="00907FA8"/>
    <w:rsid w:val="009132A1"/>
    <w:rsid w:val="00925EC0"/>
    <w:rsid w:val="00940C30"/>
    <w:rsid w:val="009464D9"/>
    <w:rsid w:val="00952289"/>
    <w:rsid w:val="00952640"/>
    <w:rsid w:val="009734FC"/>
    <w:rsid w:val="009A0359"/>
    <w:rsid w:val="009C6BC4"/>
    <w:rsid w:val="009D1DF8"/>
    <w:rsid w:val="009E003A"/>
    <w:rsid w:val="009E11B4"/>
    <w:rsid w:val="009E23A9"/>
    <w:rsid w:val="009F57E3"/>
    <w:rsid w:val="00A06A39"/>
    <w:rsid w:val="00A14464"/>
    <w:rsid w:val="00A2163C"/>
    <w:rsid w:val="00A2344C"/>
    <w:rsid w:val="00A30EE7"/>
    <w:rsid w:val="00A33A43"/>
    <w:rsid w:val="00A3724E"/>
    <w:rsid w:val="00A40212"/>
    <w:rsid w:val="00A47975"/>
    <w:rsid w:val="00A5327F"/>
    <w:rsid w:val="00A74121"/>
    <w:rsid w:val="00A778A6"/>
    <w:rsid w:val="00A80150"/>
    <w:rsid w:val="00A82801"/>
    <w:rsid w:val="00A9275E"/>
    <w:rsid w:val="00A9341B"/>
    <w:rsid w:val="00AB0051"/>
    <w:rsid w:val="00AB5E18"/>
    <w:rsid w:val="00AD5740"/>
    <w:rsid w:val="00B04AE6"/>
    <w:rsid w:val="00B11C3D"/>
    <w:rsid w:val="00B2217E"/>
    <w:rsid w:val="00B22292"/>
    <w:rsid w:val="00B23701"/>
    <w:rsid w:val="00B4437B"/>
    <w:rsid w:val="00B46E50"/>
    <w:rsid w:val="00B50C57"/>
    <w:rsid w:val="00B609D8"/>
    <w:rsid w:val="00B61F55"/>
    <w:rsid w:val="00B62C1B"/>
    <w:rsid w:val="00B70BB1"/>
    <w:rsid w:val="00B73E31"/>
    <w:rsid w:val="00B92BAC"/>
    <w:rsid w:val="00B94100"/>
    <w:rsid w:val="00B9583A"/>
    <w:rsid w:val="00BA3815"/>
    <w:rsid w:val="00BA7CFC"/>
    <w:rsid w:val="00BB0599"/>
    <w:rsid w:val="00BC38C6"/>
    <w:rsid w:val="00BC435A"/>
    <w:rsid w:val="00BD15EF"/>
    <w:rsid w:val="00BE1C6C"/>
    <w:rsid w:val="00BE5524"/>
    <w:rsid w:val="00C11351"/>
    <w:rsid w:val="00C12D4E"/>
    <w:rsid w:val="00C16F78"/>
    <w:rsid w:val="00C17447"/>
    <w:rsid w:val="00C37DBE"/>
    <w:rsid w:val="00C57636"/>
    <w:rsid w:val="00C66E39"/>
    <w:rsid w:val="00C74612"/>
    <w:rsid w:val="00C76C4D"/>
    <w:rsid w:val="00C778AF"/>
    <w:rsid w:val="00C9223A"/>
    <w:rsid w:val="00CA54D2"/>
    <w:rsid w:val="00CA6474"/>
    <w:rsid w:val="00CB2DF3"/>
    <w:rsid w:val="00CC2F42"/>
    <w:rsid w:val="00CD1D3F"/>
    <w:rsid w:val="00CD37F4"/>
    <w:rsid w:val="00CD3921"/>
    <w:rsid w:val="00CE1627"/>
    <w:rsid w:val="00CE3121"/>
    <w:rsid w:val="00CE4B07"/>
    <w:rsid w:val="00CF4944"/>
    <w:rsid w:val="00D024A6"/>
    <w:rsid w:val="00D0695A"/>
    <w:rsid w:val="00D31EA6"/>
    <w:rsid w:val="00D36C27"/>
    <w:rsid w:val="00D40344"/>
    <w:rsid w:val="00D403C6"/>
    <w:rsid w:val="00D43A1E"/>
    <w:rsid w:val="00D67A63"/>
    <w:rsid w:val="00D72C5F"/>
    <w:rsid w:val="00D901C3"/>
    <w:rsid w:val="00DA2191"/>
    <w:rsid w:val="00DB2E8F"/>
    <w:rsid w:val="00DB64AB"/>
    <w:rsid w:val="00DB7C02"/>
    <w:rsid w:val="00DE4151"/>
    <w:rsid w:val="00E00C3A"/>
    <w:rsid w:val="00E03583"/>
    <w:rsid w:val="00E17A4E"/>
    <w:rsid w:val="00E20AE9"/>
    <w:rsid w:val="00E27549"/>
    <w:rsid w:val="00E31426"/>
    <w:rsid w:val="00E31B91"/>
    <w:rsid w:val="00E4189E"/>
    <w:rsid w:val="00E43489"/>
    <w:rsid w:val="00E44205"/>
    <w:rsid w:val="00E56F16"/>
    <w:rsid w:val="00E74BAF"/>
    <w:rsid w:val="00E97E2D"/>
    <w:rsid w:val="00F24F0E"/>
    <w:rsid w:val="00F2748E"/>
    <w:rsid w:val="00F32ED7"/>
    <w:rsid w:val="00F40249"/>
    <w:rsid w:val="00F50463"/>
    <w:rsid w:val="00F613EE"/>
    <w:rsid w:val="00F80CB1"/>
    <w:rsid w:val="00F979A0"/>
    <w:rsid w:val="00F97E94"/>
    <w:rsid w:val="00FB3C3C"/>
    <w:rsid w:val="00FB433F"/>
    <w:rsid w:val="00FC0690"/>
    <w:rsid w:val="00FC2E13"/>
    <w:rsid w:val="00FC3EBD"/>
    <w:rsid w:val="00FD6F68"/>
    <w:rsid w:val="00FD7792"/>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AC94"/>
  <w15:docId w15:val="{13BDAA8F-0649-4547-BBAD-587C506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Calibri12">
    <w:name w:val="Calibri 12"/>
    <w:basedOn w:val="Standard"/>
    <w:link w:val="Calibri12Zchn"/>
    <w:qFormat/>
    <w:rsid w:val="00067D9C"/>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067D9C"/>
    <w:rPr>
      <w:rFonts w:asciiTheme="minorHAnsi"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794253027">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967928764">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50899986">
      <w:bodyDiv w:val="1"/>
      <w:marLeft w:val="0"/>
      <w:marRight w:val="0"/>
      <w:marTop w:val="0"/>
      <w:marBottom w:val="0"/>
      <w:divBdr>
        <w:top w:val="none" w:sz="0" w:space="0" w:color="auto"/>
        <w:left w:val="none" w:sz="0" w:space="0" w:color="auto"/>
        <w:bottom w:val="none" w:sz="0" w:space="0" w:color="auto"/>
        <w:right w:val="none" w:sz="0" w:space="0" w:color="auto"/>
      </w:divBdr>
    </w:div>
    <w:div w:id="1178806441">
      <w:bodyDiv w:val="1"/>
      <w:marLeft w:val="0"/>
      <w:marRight w:val="0"/>
      <w:marTop w:val="0"/>
      <w:marBottom w:val="0"/>
      <w:divBdr>
        <w:top w:val="none" w:sz="0" w:space="0" w:color="auto"/>
        <w:left w:val="none" w:sz="0" w:space="0" w:color="auto"/>
        <w:bottom w:val="none" w:sz="0" w:space="0" w:color="auto"/>
        <w:right w:val="none" w:sz="0" w:space="0" w:color="auto"/>
      </w:divBdr>
    </w:div>
    <w:div w:id="1260026847">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6580</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2024-07-04T13:00:00Z</cp:lastPrinted>
  <dcterms:created xsi:type="dcterms:W3CDTF">2025-09-02T11:57:00Z</dcterms:created>
  <dcterms:modified xsi:type="dcterms:W3CDTF">2025-09-02T11:57:00Z</dcterms:modified>
</cp:coreProperties>
</file>